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41F4" w:rsidRPr="001505B9" w:rsidRDefault="00C841F4" w:rsidP="00BB561A">
      <w:pPr>
        <w:tabs>
          <w:tab w:val="left" w:pos="284"/>
        </w:tabs>
        <w:spacing w:beforeLines="50" w:before="190" w:line="460" w:lineRule="exact"/>
        <w:ind w:leftChars="-119" w:left="-333" w:rightChars="-80" w:right="-224"/>
        <w:jc w:val="center"/>
        <w:rPr>
          <w:sz w:val="40"/>
          <w:szCs w:val="40"/>
        </w:rPr>
      </w:pPr>
      <w:bookmarkStart w:id="0" w:name="_GoBack"/>
      <w:bookmarkEnd w:id="0"/>
      <w:r w:rsidRPr="001505B9">
        <w:rPr>
          <w:rFonts w:hint="eastAsia"/>
          <w:sz w:val="40"/>
          <w:szCs w:val="40"/>
        </w:rPr>
        <w:t>數位學習碩士在職專班申請審核及認證作業要點</w:t>
      </w:r>
    </w:p>
    <w:p w:rsidR="00C841F4" w:rsidRPr="001505B9" w:rsidRDefault="00826089" w:rsidP="00587039">
      <w:pPr>
        <w:spacing w:beforeLines="50" w:before="190" w:line="460" w:lineRule="exact"/>
        <w:jc w:val="center"/>
        <w:rPr>
          <w:sz w:val="40"/>
          <w:szCs w:val="40"/>
        </w:rPr>
      </w:pPr>
      <w:r w:rsidRPr="001505B9">
        <w:rPr>
          <w:rFonts w:hint="eastAsia"/>
          <w:sz w:val="40"/>
          <w:szCs w:val="40"/>
        </w:rPr>
        <w:t>修正規定</w:t>
      </w:r>
    </w:p>
    <w:p w:rsidR="00826089" w:rsidRDefault="00826089" w:rsidP="00826089">
      <w:pPr>
        <w:spacing w:line="400" w:lineRule="exact"/>
        <w:jc w:val="center"/>
        <w:rPr>
          <w:sz w:val="32"/>
          <w:szCs w:val="32"/>
        </w:rPr>
      </w:pPr>
    </w:p>
    <w:p w:rsidR="00826089" w:rsidRPr="001505B9" w:rsidRDefault="00826089" w:rsidP="001505B9">
      <w:pPr>
        <w:spacing w:line="460" w:lineRule="exact"/>
        <w:ind w:leftChars="-51" w:left="423" w:hangingChars="177" w:hanging="566"/>
      </w:pPr>
      <w:r w:rsidRPr="00826089">
        <w:rPr>
          <w:rFonts w:hint="eastAsia"/>
          <w:sz w:val="32"/>
          <w:szCs w:val="32"/>
        </w:rPr>
        <w:t>一</w:t>
      </w:r>
      <w:r w:rsidRPr="001505B9">
        <w:rPr>
          <w:rFonts w:hint="eastAsia"/>
        </w:rPr>
        <w:t>、</w:t>
      </w:r>
      <w:r w:rsidR="00512679" w:rsidRPr="00512679">
        <w:rPr>
          <w:rFonts w:hint="eastAsia"/>
        </w:rPr>
        <w:t>教育部（以下簡稱本部）為執行大學遠距教學實施辦法第九條規定，審核辦理數位學習碩士在職專班（以下簡稱專班），提供在職人士利用數位學習進修管道，促進終身學習，特訂定本要點。</w:t>
      </w:r>
    </w:p>
    <w:p w:rsidR="00826089" w:rsidRPr="001505B9" w:rsidRDefault="00826089" w:rsidP="00B470C5">
      <w:pPr>
        <w:spacing w:line="460" w:lineRule="exact"/>
        <w:ind w:leftChars="-51" w:left="425" w:hangingChars="203" w:hanging="568"/>
      </w:pPr>
      <w:r w:rsidRPr="001505B9">
        <w:rPr>
          <w:rFonts w:hint="eastAsia"/>
        </w:rPr>
        <w:t>二、</w:t>
      </w:r>
      <w:r w:rsidR="00B470C5" w:rsidRPr="00B470C5">
        <w:rPr>
          <w:rFonts w:hint="eastAsia"/>
        </w:rPr>
        <w:t>本要點所稱數位學習碩士在職專班，指其學生學位之取得，畢業總學分二分之一以上學分數，採用遠距教學方式修習者。</w:t>
      </w:r>
    </w:p>
    <w:p w:rsidR="00826089" w:rsidRPr="001505B9" w:rsidRDefault="00826089" w:rsidP="00C10957">
      <w:pPr>
        <w:spacing w:line="460" w:lineRule="exact"/>
        <w:ind w:leftChars="-51" w:left="425" w:hangingChars="203" w:hanging="568"/>
      </w:pPr>
      <w:r w:rsidRPr="001505B9">
        <w:rPr>
          <w:rFonts w:hint="eastAsia"/>
        </w:rPr>
        <w:t>三、招生名額</w:t>
      </w:r>
      <w:r w:rsidR="00C10957" w:rsidRPr="00C10957">
        <w:rPr>
          <w:rFonts w:hint="eastAsia"/>
        </w:rPr>
        <w:t>：每班招生名額以不超過三十名為限，採納入學校招生總量或外加之方式辦理：</w:t>
      </w:r>
    </w:p>
    <w:p w:rsidR="00826089" w:rsidRPr="001505B9" w:rsidRDefault="00826089" w:rsidP="00694F23">
      <w:pPr>
        <w:spacing w:line="460" w:lineRule="exact"/>
        <w:ind w:leftChars="50" w:left="708" w:hangingChars="203" w:hanging="568"/>
      </w:pPr>
      <w:r w:rsidRPr="001505B9">
        <w:t>(一)</w:t>
      </w:r>
      <w:r w:rsidRPr="001505B9">
        <w:tab/>
        <w:t>採納入方式辦理者，由申請學校在總量內名額自行調整，報本部審查。</w:t>
      </w:r>
    </w:p>
    <w:p w:rsidR="00826089" w:rsidRPr="001505B9" w:rsidRDefault="00826089" w:rsidP="00694F23">
      <w:pPr>
        <w:spacing w:line="460" w:lineRule="exact"/>
        <w:ind w:leftChars="51" w:left="709" w:hangingChars="202" w:hanging="566"/>
      </w:pPr>
      <w:r w:rsidRPr="001505B9">
        <w:t>(二)採外加方式辦理者，每學年核定開班總量為十三班，由本部依專班審查成績、課程認證通過成績及通過認證學分數占畢業學分之百分比等條件擇優審查辦理，並得視實際需要及審查情形增減之。</w:t>
      </w:r>
    </w:p>
    <w:p w:rsidR="00826089" w:rsidRPr="001505B9" w:rsidRDefault="00826089" w:rsidP="00694F23">
      <w:pPr>
        <w:spacing w:line="460" w:lineRule="exact"/>
        <w:ind w:leftChars="50" w:left="708" w:hangingChars="203" w:hanging="568"/>
      </w:pPr>
      <w:r w:rsidRPr="001505B9">
        <w:t>(三</w:t>
      </w:r>
      <w:r w:rsidR="00EC00CC">
        <w:t>)</w:t>
      </w:r>
      <w:r w:rsidR="00CD3280" w:rsidRPr="00CD3280">
        <w:tab/>
        <w:t>屬配合國家外交政策之專案，所開設招收境外外國學生之專班，其名額採外加方式辦理，外國學生併入該校當學年度外國學生招生名額外加百分之十之上限，開班數不列入前款所定開班總量計算。</w:t>
      </w:r>
    </w:p>
    <w:p w:rsidR="00826089" w:rsidRPr="001505B9" w:rsidRDefault="00826089" w:rsidP="00694F23">
      <w:pPr>
        <w:spacing w:line="460" w:lineRule="exact"/>
        <w:ind w:leftChars="50" w:left="708" w:hangingChars="203" w:hanging="568"/>
      </w:pPr>
      <w:r w:rsidRPr="001505B9">
        <w:t>(四)</w:t>
      </w:r>
      <w:r w:rsidRPr="001505B9">
        <w:tab/>
      </w:r>
      <w:r w:rsidR="00CD3280" w:rsidRPr="00CD3280">
        <w:t>結合我國學術或產業發展優勢領域以增進高等教育輸出</w:t>
      </w:r>
      <w:r w:rsidR="00A87573">
        <w:rPr>
          <w:rFonts w:hint="eastAsia"/>
        </w:rPr>
        <w:t>之</w:t>
      </w:r>
      <w:r w:rsidR="00CD3280" w:rsidRPr="00CD3280">
        <w:t>試辦專案，所開設招收境外學生之專班，其名額</w:t>
      </w:r>
      <w:r w:rsidR="00803257" w:rsidRPr="00803257">
        <w:rPr>
          <w:rFonts w:hint="eastAsia"/>
        </w:rPr>
        <w:t>得</w:t>
      </w:r>
      <w:r w:rsidR="00CD3280" w:rsidRPr="00CD3280">
        <w:t>採外加方式辦理，外國學生或港澳學生併入該校當學年度各該類別招生或錄取名額外加百分之十之上限，且開班數不列入第二款所定開班總量計算。</w:t>
      </w:r>
    </w:p>
    <w:p w:rsidR="00826089" w:rsidRPr="001505B9" w:rsidRDefault="00826089" w:rsidP="00694F23">
      <w:pPr>
        <w:spacing w:line="460" w:lineRule="exact"/>
        <w:ind w:leftChars="-50" w:left="426" w:hangingChars="202" w:hanging="566"/>
      </w:pPr>
      <w:r w:rsidRPr="001505B9">
        <w:rPr>
          <w:rFonts w:hint="eastAsia"/>
        </w:rPr>
        <w:t>四、</w:t>
      </w:r>
      <w:r w:rsidR="00CD3280" w:rsidRPr="00CD3280">
        <w:rPr>
          <w:rFonts w:hint="eastAsia"/>
        </w:rPr>
        <w:t>配合國家外交政策之專案，所開設招收境外外國學生之專班，得不受本要點所定招生方式、招生對象、入學考試方式、申請方式、審查方式及課程認證要求規定之限制，專案報本部審查辦理。申請學校應具專班開辦經驗一年以上，所申請專班應符合專班審查指標之規範。</w:t>
      </w:r>
    </w:p>
    <w:p w:rsidR="00826089" w:rsidRPr="001505B9" w:rsidRDefault="00826089" w:rsidP="00EC00CC">
      <w:pPr>
        <w:spacing w:line="460" w:lineRule="exact"/>
        <w:ind w:leftChars="-50" w:left="426" w:hangingChars="202" w:hanging="566"/>
      </w:pPr>
      <w:r w:rsidRPr="001505B9">
        <w:rPr>
          <w:rFonts w:hint="eastAsia"/>
        </w:rPr>
        <w:lastRenderedPageBreak/>
        <w:t>五、</w:t>
      </w:r>
      <w:r w:rsidR="004F3CC3" w:rsidRPr="004F3CC3">
        <w:rPr>
          <w:rFonts w:hint="eastAsia"/>
        </w:rPr>
        <w:t>結合我國學術或產業發展優勢領域以增進高等教育輸出</w:t>
      </w:r>
      <w:r w:rsidR="00803257">
        <w:rPr>
          <w:rFonts w:hint="eastAsia"/>
        </w:rPr>
        <w:t>之</w:t>
      </w:r>
      <w:r w:rsidR="00803257" w:rsidRPr="00803257">
        <w:rPr>
          <w:rFonts w:hint="eastAsia"/>
        </w:rPr>
        <w:t>試辦專案</w:t>
      </w:r>
      <w:r w:rsidR="00803257">
        <w:rPr>
          <w:rFonts w:hint="eastAsia"/>
        </w:rPr>
        <w:t>，</w:t>
      </w:r>
      <w:r w:rsidR="004F3CC3" w:rsidRPr="004F3CC3">
        <w:rPr>
          <w:rFonts w:hint="eastAsia"/>
        </w:rPr>
        <w:t>所開設招收境外學生之專班，試辦期間為三年。試辦成效良好且於試辦期滿前一年報本部審查通過者，得繼續辦理；其招生有效期限，依第十九點規定辦理。</w:t>
      </w:r>
    </w:p>
    <w:p w:rsidR="00826089" w:rsidRPr="001505B9" w:rsidRDefault="00826089" w:rsidP="001505B9">
      <w:pPr>
        <w:spacing w:line="460" w:lineRule="exact"/>
        <w:ind w:leftChars="-50" w:left="479" w:hangingChars="221" w:hanging="619"/>
      </w:pPr>
      <w:r w:rsidRPr="001505B9">
        <w:rPr>
          <w:rFonts w:hint="eastAsia"/>
        </w:rPr>
        <w:t>六、課程認證要求</w:t>
      </w:r>
      <w:r w:rsidR="00C10957" w:rsidRPr="00C10957">
        <w:rPr>
          <w:rFonts w:hint="eastAsia"/>
        </w:rPr>
        <w:t>：</w:t>
      </w:r>
    </w:p>
    <w:p w:rsidR="00826089" w:rsidRPr="001505B9" w:rsidRDefault="00826089" w:rsidP="00D60A6A">
      <w:pPr>
        <w:pStyle w:val="a9"/>
        <w:numPr>
          <w:ilvl w:val="0"/>
          <w:numId w:val="20"/>
        </w:numPr>
        <w:spacing w:line="460" w:lineRule="exact"/>
        <w:ind w:leftChars="0" w:left="709" w:hanging="567"/>
      </w:pPr>
      <w:r w:rsidRPr="001505B9">
        <w:t>依第三點第一款採納入方式辦理者，其課程通過本部數位學習課程認證學分數應達畢業學分三分之一。</w:t>
      </w:r>
    </w:p>
    <w:p w:rsidR="00C10957" w:rsidRDefault="00D60A6A" w:rsidP="00C10957">
      <w:pPr>
        <w:pStyle w:val="a9"/>
        <w:numPr>
          <w:ilvl w:val="0"/>
          <w:numId w:val="20"/>
        </w:numPr>
        <w:spacing w:line="460" w:lineRule="exact"/>
        <w:ind w:leftChars="0" w:left="709" w:hanging="567"/>
      </w:pPr>
      <w:r w:rsidRPr="00D60A6A">
        <w:t>依第三點第二款</w:t>
      </w:r>
      <w:r w:rsidR="003D45B1">
        <w:rPr>
          <w:rFonts w:hint="eastAsia"/>
        </w:rPr>
        <w:t>或</w:t>
      </w:r>
      <w:r w:rsidRPr="00D60A6A">
        <w:t>第三點第四款</w:t>
      </w:r>
      <w:r w:rsidR="003A7D32" w:rsidRPr="00D60A6A">
        <w:t>採外加方式</w:t>
      </w:r>
      <w:r w:rsidRPr="00D60A6A">
        <w:t>辦理者，其課程通過本部數位學習課程認證學分數應達畢業學分二分之一。</w:t>
      </w:r>
    </w:p>
    <w:p w:rsidR="00D60A6A" w:rsidRDefault="00C10957" w:rsidP="00C32C5E">
      <w:pPr>
        <w:pStyle w:val="a9"/>
        <w:numPr>
          <w:ilvl w:val="0"/>
          <w:numId w:val="20"/>
        </w:numPr>
        <w:spacing w:line="460" w:lineRule="exact"/>
        <w:ind w:leftChars="0" w:left="709" w:hanging="567"/>
      </w:pPr>
      <w:r w:rsidRPr="00C10957">
        <w:rPr>
          <w:rFonts w:hint="eastAsia"/>
        </w:rPr>
        <w:t>具專班開辦經驗一年以上，申請依第三點第二款或第三點第四款採外加方式辦理者，其課程通過本部數位學習課程認證學分數，得減少為達畢業學分三分之一。</w:t>
      </w:r>
    </w:p>
    <w:p w:rsidR="00826089" w:rsidRPr="001505B9" w:rsidRDefault="00826089" w:rsidP="00D60A6A">
      <w:pPr>
        <w:pStyle w:val="a9"/>
        <w:numPr>
          <w:ilvl w:val="0"/>
          <w:numId w:val="20"/>
        </w:numPr>
        <w:spacing w:line="460" w:lineRule="exact"/>
        <w:ind w:leftChars="0" w:left="709" w:hanging="567"/>
      </w:pPr>
      <w:r w:rsidRPr="001505B9">
        <w:t>專班申請認證之課程，不得與該校已獲本部審查通過專班（包括當梯次同時申請者）所認證課程，重疊三分之一以上。</w:t>
      </w:r>
    </w:p>
    <w:p w:rsidR="00826089" w:rsidRPr="001505B9" w:rsidRDefault="00826089" w:rsidP="001505B9">
      <w:pPr>
        <w:spacing w:line="460" w:lineRule="exact"/>
        <w:ind w:leftChars="-50" w:left="479" w:hangingChars="221" w:hanging="619"/>
      </w:pPr>
      <w:r w:rsidRPr="001505B9">
        <w:rPr>
          <w:rFonts w:hint="eastAsia"/>
        </w:rPr>
        <w:t>七、申請資格</w:t>
      </w:r>
      <w:r w:rsidR="00C10957" w:rsidRPr="00C10957">
        <w:rPr>
          <w:rFonts w:hint="eastAsia"/>
        </w:rPr>
        <w:t>：</w:t>
      </w:r>
    </w:p>
    <w:p w:rsidR="004F2E58" w:rsidRDefault="00826089" w:rsidP="004F2E58">
      <w:pPr>
        <w:tabs>
          <w:tab w:val="left" w:pos="426"/>
        </w:tabs>
        <w:spacing w:line="460" w:lineRule="exact"/>
        <w:ind w:leftChars="50" w:left="706" w:hangingChars="202" w:hanging="566"/>
      </w:pPr>
      <w:r w:rsidRPr="001505B9">
        <w:t>(一)除空中大學以外之國內公</w:t>
      </w:r>
      <w:r w:rsidRPr="001505B9">
        <w:rPr>
          <w:rFonts w:hint="eastAsia"/>
        </w:rPr>
        <w:t>立或經本部立案之私立大學校院（以下簡稱各校），相關資源條件齊備，並已開設符合相關領域研究所、碩士班或碩士學位學程，且該研究所、碩士班或碩士學位學程最近一次評鑑結果為一等或通過者；各校辦理遠距教學採跨國合作者，合作之國外學校以符合本部採認規定之國外大專校院為限。</w:t>
      </w:r>
    </w:p>
    <w:p w:rsidR="00826089" w:rsidRPr="001505B9" w:rsidRDefault="00826089" w:rsidP="004F2E58">
      <w:pPr>
        <w:tabs>
          <w:tab w:val="left" w:pos="426"/>
        </w:tabs>
        <w:spacing w:line="460" w:lineRule="exact"/>
        <w:ind w:leftChars="50" w:left="706" w:hangingChars="202" w:hanging="566"/>
      </w:pPr>
      <w:r w:rsidRPr="001505B9">
        <w:t>(二)</w:t>
      </w:r>
      <w:r w:rsidR="00C10957" w:rsidRPr="00C10957">
        <w:t>開設中小學教師在職進修專班者，除應符合前款規定資格外，並以師資培育之大學為限。</w:t>
      </w:r>
    </w:p>
    <w:p w:rsidR="00826089" w:rsidRPr="001505B9" w:rsidRDefault="00826089" w:rsidP="001505B9">
      <w:pPr>
        <w:spacing w:line="460" w:lineRule="exact"/>
        <w:ind w:leftChars="-50" w:left="479" w:hangingChars="221" w:hanging="619"/>
      </w:pPr>
      <w:r w:rsidRPr="001505B9">
        <w:rPr>
          <w:rFonts w:hint="eastAsia"/>
        </w:rPr>
        <w:t>八、開班、課程及師資之條件</w:t>
      </w:r>
      <w:r w:rsidR="00ED7026" w:rsidRPr="00ED7026">
        <w:rPr>
          <w:rFonts w:hint="eastAsia"/>
        </w:rPr>
        <w:t>：</w:t>
      </w:r>
    </w:p>
    <w:p w:rsidR="00826089" w:rsidRPr="001505B9" w:rsidRDefault="00826089" w:rsidP="004F2E58">
      <w:pPr>
        <w:spacing w:line="460" w:lineRule="exact"/>
        <w:ind w:leftChars="51" w:left="709" w:hangingChars="202" w:hanging="566"/>
      </w:pPr>
      <w:r w:rsidRPr="001505B9">
        <w:t>(一)專班之開設申請應經各校校務會議通過。</w:t>
      </w:r>
    </w:p>
    <w:p w:rsidR="00826089" w:rsidRPr="001505B9" w:rsidRDefault="00826089" w:rsidP="004F2E58">
      <w:pPr>
        <w:spacing w:line="460" w:lineRule="exact"/>
        <w:ind w:leftChars="51" w:left="709" w:hangingChars="202" w:hanging="566"/>
      </w:pPr>
      <w:r w:rsidRPr="001505B9">
        <w:t>(二)專班規劃開授之遠距教學課程應經本部備查且符合第</w:t>
      </w:r>
      <w:r w:rsidR="006E26BF" w:rsidRPr="006E26BF">
        <w:rPr>
          <w:rFonts w:hint="eastAsia"/>
          <w:color w:val="FF0000"/>
        </w:rPr>
        <w:t>六</w:t>
      </w:r>
      <w:r w:rsidRPr="001505B9">
        <w:t>點規定。</w:t>
      </w:r>
    </w:p>
    <w:p w:rsidR="00826089" w:rsidRPr="001505B9" w:rsidRDefault="00826089" w:rsidP="004F2E58">
      <w:pPr>
        <w:spacing w:line="460" w:lineRule="exact"/>
        <w:ind w:leftChars="51" w:left="709" w:hangingChars="202" w:hanging="566"/>
      </w:pPr>
      <w:r w:rsidRPr="001505B9">
        <w:t>(三)師資應符合大學教師規定之任用資格。</w:t>
      </w:r>
    </w:p>
    <w:p w:rsidR="00826089" w:rsidRPr="001505B9" w:rsidRDefault="00826089" w:rsidP="004F2E58">
      <w:pPr>
        <w:spacing w:line="460" w:lineRule="exact"/>
        <w:ind w:leftChars="51" w:left="709" w:hangingChars="202" w:hanging="566"/>
      </w:pPr>
      <w:r w:rsidRPr="001505B9">
        <w:t>(四)辦理專班之系所，應符合本部師資質量考核</w:t>
      </w:r>
      <w:r w:rsidR="00ED7026">
        <w:rPr>
          <w:rFonts w:hint="eastAsia"/>
        </w:rPr>
        <w:t>基</w:t>
      </w:r>
      <w:r w:rsidRPr="001505B9">
        <w:t>準。</w:t>
      </w:r>
    </w:p>
    <w:p w:rsidR="00826089" w:rsidRPr="001505B9" w:rsidRDefault="00826089" w:rsidP="004F2E58">
      <w:pPr>
        <w:spacing w:line="460" w:lineRule="exact"/>
        <w:ind w:leftChars="51" w:left="709" w:hangingChars="202" w:hanging="566"/>
      </w:pPr>
      <w:r w:rsidRPr="001505B9">
        <w:t>(五)通過申請之專班有關課程、師資等有下列各目之一異動者，應說明事由並檢具書面資料，經本部同意後始得實施：</w:t>
      </w:r>
    </w:p>
    <w:p w:rsidR="00826089" w:rsidRPr="001505B9" w:rsidRDefault="00826089" w:rsidP="007A5DC2">
      <w:pPr>
        <w:tabs>
          <w:tab w:val="left" w:pos="709"/>
        </w:tabs>
        <w:spacing w:line="460" w:lineRule="exact"/>
        <w:ind w:leftChars="152" w:left="709" w:hangingChars="101" w:hanging="283"/>
      </w:pPr>
      <w:r w:rsidRPr="001505B9">
        <w:t>1.通過認證之課程，原認證項目有重大改變或異動比率超過百分之</w:t>
      </w:r>
      <w:r w:rsidRPr="001505B9">
        <w:lastRenderedPageBreak/>
        <w:t>三十以上者，應重新認證。</w:t>
      </w:r>
    </w:p>
    <w:p w:rsidR="00826089" w:rsidRPr="001505B9" w:rsidRDefault="00826089" w:rsidP="007A5DC2">
      <w:pPr>
        <w:tabs>
          <w:tab w:val="left" w:pos="709"/>
        </w:tabs>
        <w:spacing w:line="460" w:lineRule="exact"/>
        <w:ind w:leftChars="152" w:left="709" w:hangingChars="101" w:hanging="283"/>
      </w:pPr>
      <w:r w:rsidRPr="001505B9">
        <w:t>2.數位學習課程認證之師資異動，應說明事由並檢具教師遠距教學課程相關經歷，於事前以書面申請，經本部同意後始得為之。</w:t>
      </w:r>
    </w:p>
    <w:p w:rsidR="00826089" w:rsidRPr="001505B9" w:rsidRDefault="00826089" w:rsidP="007F2C6F">
      <w:pPr>
        <w:spacing w:line="460" w:lineRule="exact"/>
        <w:ind w:leftChars="-50" w:left="479" w:hangingChars="221" w:hanging="619"/>
      </w:pPr>
      <w:r w:rsidRPr="001505B9">
        <w:rPr>
          <w:rFonts w:hint="eastAsia"/>
        </w:rPr>
        <w:t>九、修業期限</w:t>
      </w:r>
      <w:r w:rsidR="00ED7026" w:rsidRPr="00ED7026">
        <w:rPr>
          <w:rFonts w:hint="eastAsia"/>
        </w:rPr>
        <w:t>：</w:t>
      </w:r>
      <w:r w:rsidRPr="001505B9">
        <w:t>修業期限為一年至四年。但未於規定期限內修滿應修課程、未完成學位論文或技術報告者，得依各校規定酌予延長。</w:t>
      </w:r>
    </w:p>
    <w:p w:rsidR="00826089" w:rsidRPr="001505B9" w:rsidRDefault="00826089" w:rsidP="001505B9">
      <w:pPr>
        <w:spacing w:line="460" w:lineRule="exact"/>
        <w:ind w:leftChars="-50" w:left="479" w:hangingChars="221" w:hanging="619"/>
      </w:pPr>
      <w:r w:rsidRPr="001505B9">
        <w:rPr>
          <w:rFonts w:hint="eastAsia"/>
        </w:rPr>
        <w:t>十、招生方式</w:t>
      </w:r>
      <w:r w:rsidR="00ED7026" w:rsidRPr="00ED7026">
        <w:rPr>
          <w:rFonts w:hint="eastAsia"/>
        </w:rPr>
        <w:t>：</w:t>
      </w:r>
    </w:p>
    <w:p w:rsidR="00826089" w:rsidRPr="001505B9" w:rsidRDefault="00826089" w:rsidP="007A5DC2">
      <w:pPr>
        <w:tabs>
          <w:tab w:val="left" w:pos="709"/>
        </w:tabs>
        <w:spacing w:line="460" w:lineRule="exact"/>
        <w:ind w:leftChars="51" w:left="566" w:hangingChars="151" w:hanging="423"/>
      </w:pPr>
      <w:r w:rsidRPr="001505B9">
        <w:t>(一)</w:t>
      </w:r>
      <w:r w:rsidRPr="001505B9">
        <w:tab/>
        <w:t>各校得依本部每</w:t>
      </w:r>
      <w:r w:rsidRPr="001505B9">
        <w:rPr>
          <w:rFonts w:hint="eastAsia"/>
        </w:rPr>
        <w:t>年核定之班數及名額自行開班。</w:t>
      </w:r>
    </w:p>
    <w:p w:rsidR="00826089" w:rsidRPr="001505B9" w:rsidRDefault="00826089" w:rsidP="007A5DC2">
      <w:pPr>
        <w:tabs>
          <w:tab w:val="left" w:pos="709"/>
        </w:tabs>
        <w:spacing w:line="460" w:lineRule="exact"/>
        <w:ind w:leftChars="51" w:left="709" w:hangingChars="202" w:hanging="566"/>
      </w:pPr>
      <w:r w:rsidRPr="001505B9">
        <w:t>(二)</w:t>
      </w:r>
      <w:r w:rsidRPr="001505B9">
        <w:tab/>
        <w:t>各校招生應組成招生小組辦理，招生作業應符合公平、公正、公開原則。</w:t>
      </w:r>
    </w:p>
    <w:p w:rsidR="00826089" w:rsidRPr="001505B9" w:rsidRDefault="00826089" w:rsidP="007A5DC2">
      <w:pPr>
        <w:tabs>
          <w:tab w:val="left" w:pos="709"/>
        </w:tabs>
        <w:spacing w:line="460" w:lineRule="exact"/>
        <w:ind w:leftChars="51" w:left="709" w:hangingChars="202" w:hanging="566"/>
      </w:pPr>
      <w:r w:rsidRPr="001505B9">
        <w:t>(三)</w:t>
      </w:r>
      <w:r w:rsidRPr="001505B9">
        <w:tab/>
        <w:t>專班之招生應依大學法第二十四條規定，於核定辦理後，擬訂招生規定，報本部核定後實施。</w:t>
      </w:r>
    </w:p>
    <w:p w:rsidR="00826089" w:rsidRPr="001505B9" w:rsidRDefault="00826089" w:rsidP="001505B9">
      <w:pPr>
        <w:spacing w:line="460" w:lineRule="exact"/>
        <w:ind w:leftChars="-50" w:left="479" w:hangingChars="221" w:hanging="619"/>
      </w:pPr>
      <w:r w:rsidRPr="001505B9">
        <w:rPr>
          <w:rFonts w:hint="eastAsia"/>
        </w:rPr>
        <w:t>十一、招生對象</w:t>
      </w:r>
      <w:r w:rsidR="00ED7026" w:rsidRPr="00ED7026">
        <w:rPr>
          <w:rFonts w:hint="eastAsia"/>
        </w:rPr>
        <w:t>：</w:t>
      </w:r>
    </w:p>
    <w:p w:rsidR="00826089" w:rsidRPr="001505B9" w:rsidRDefault="00826089" w:rsidP="004F7CED">
      <w:pPr>
        <w:spacing w:line="460" w:lineRule="exact"/>
        <w:ind w:leftChars="50" w:left="706" w:hangingChars="202" w:hanging="566"/>
      </w:pPr>
      <w:r w:rsidRPr="001505B9">
        <w:t>(一)</w:t>
      </w:r>
      <w:r w:rsidR="009E692D" w:rsidRPr="009E692D">
        <w:t>於國內公立或經本部立案之私立大學畢業，取得學士學位，或符合大學辦理國外學歷採認辦法、香港澳門學歷檢覈及採認辦法或大陸地區學歷採認辦法規定採認之學士學歷，或符合報考大學同等學力認定標準規定，並有相當工作經驗年限之在職者。</w:t>
      </w:r>
    </w:p>
    <w:p w:rsidR="00826089" w:rsidRPr="001505B9" w:rsidRDefault="00826089" w:rsidP="004F7CED">
      <w:pPr>
        <w:spacing w:line="460" w:lineRule="exact"/>
        <w:ind w:leftChars="50" w:left="706" w:hangingChars="202" w:hanging="566"/>
      </w:pPr>
      <w:r w:rsidRPr="001505B9">
        <w:t>(二)</w:t>
      </w:r>
      <w:r w:rsidRPr="001505B9">
        <w:tab/>
      </w:r>
      <w:r w:rsidR="009E692D" w:rsidRPr="009E692D">
        <w:t>中小學教師在職進修專班者，除符合前款規定外，並應具高級中等以下學校及幼兒園合格教師證書，其招收資格條件依下列規定辦理；同分時並依下列順序錄取：</w:t>
      </w:r>
    </w:p>
    <w:p w:rsidR="00826089" w:rsidRPr="001505B9" w:rsidRDefault="00826089" w:rsidP="002F6775">
      <w:pPr>
        <w:spacing w:line="460" w:lineRule="exact"/>
        <w:ind w:leftChars="253" w:left="991" w:hangingChars="101" w:hanging="283"/>
      </w:pPr>
      <w:r w:rsidRPr="001505B9">
        <w:t>1.</w:t>
      </w:r>
      <w:r w:rsidRPr="001505B9">
        <w:tab/>
        <w:t>現任之校長、園長或專任教師，並具備一年以上之教學年資者。</w:t>
      </w:r>
    </w:p>
    <w:p w:rsidR="00826089" w:rsidRPr="001505B9" w:rsidRDefault="00826089" w:rsidP="002F6775">
      <w:pPr>
        <w:spacing w:line="460" w:lineRule="exact"/>
        <w:ind w:leftChars="253" w:left="991" w:hangingChars="101" w:hanging="283"/>
      </w:pPr>
      <w:r w:rsidRPr="001505B9">
        <w:t>2.</w:t>
      </w:r>
      <w:r w:rsidRPr="001505B9">
        <w:tab/>
        <w:t>現任之代課或代理教師，並具二年以上之代課或代理教學年資者。</w:t>
      </w:r>
    </w:p>
    <w:p w:rsidR="00826089" w:rsidRPr="001505B9" w:rsidRDefault="00826089" w:rsidP="002F6775">
      <w:pPr>
        <w:spacing w:line="460" w:lineRule="exact"/>
        <w:ind w:leftChars="253" w:left="991" w:hangingChars="101" w:hanging="283"/>
      </w:pPr>
      <w:r w:rsidRPr="001505B9">
        <w:t>3.</w:t>
      </w:r>
      <w:r w:rsidRPr="001505B9">
        <w:tab/>
        <w:t>具有二年以上之相當工作經驗者，其報考應具之工作經驗年資，由各校自定，錄取人數每班以五人為限，並明定於招生</w:t>
      </w:r>
      <w:r w:rsidR="00347202" w:rsidRPr="00347202">
        <w:rPr>
          <w:color w:val="7030A0"/>
        </w:rPr>
        <w:t>規定</w:t>
      </w:r>
      <w:r w:rsidRPr="001505B9">
        <w:t>及簡章中。</w:t>
      </w:r>
    </w:p>
    <w:p w:rsidR="00826089" w:rsidRPr="001505B9" w:rsidRDefault="00694F23" w:rsidP="002F6775">
      <w:pPr>
        <w:spacing w:line="460" w:lineRule="exact"/>
        <w:ind w:leftChars="102" w:left="849" w:hangingChars="201" w:hanging="563"/>
      </w:pPr>
      <w:r w:rsidRPr="00694F23">
        <w:t>(</w:t>
      </w:r>
      <w:r>
        <w:rPr>
          <w:rFonts w:hint="eastAsia"/>
        </w:rPr>
        <w:t>三</w:t>
      </w:r>
      <w:r w:rsidRPr="00694F23">
        <w:t>)</w:t>
      </w:r>
      <w:r w:rsidR="00826089" w:rsidRPr="001505B9">
        <w:rPr>
          <w:rFonts w:hint="eastAsia"/>
        </w:rPr>
        <w:t>屬第三點第四款之專班招生對象，除符合第一款規定外，</w:t>
      </w:r>
      <w:r w:rsidR="00803257">
        <w:rPr>
          <w:rFonts w:hint="eastAsia"/>
        </w:rPr>
        <w:t>並</w:t>
      </w:r>
      <w:r w:rsidR="00826089" w:rsidRPr="001505B9">
        <w:rPr>
          <w:rFonts w:hint="eastAsia"/>
        </w:rPr>
        <w:t>應為居住境外，且持有中華民國護照之臺灣地區人民、香港澳門居民或具外國國籍者。</w:t>
      </w:r>
    </w:p>
    <w:p w:rsidR="00826089" w:rsidRPr="001505B9" w:rsidRDefault="00826089" w:rsidP="008243E1">
      <w:pPr>
        <w:spacing w:line="460" w:lineRule="exact"/>
        <w:ind w:leftChars="-50" w:left="708" w:hangingChars="303" w:hanging="848"/>
      </w:pPr>
      <w:r w:rsidRPr="001505B9">
        <w:rPr>
          <w:rFonts w:hint="eastAsia"/>
        </w:rPr>
        <w:t>十二、入學考試方式</w:t>
      </w:r>
      <w:r w:rsidR="00ED7026" w:rsidRPr="00ED7026">
        <w:rPr>
          <w:rFonts w:hint="eastAsia"/>
        </w:rPr>
        <w:t>：</w:t>
      </w:r>
      <w:r w:rsidRPr="001505B9">
        <w:rPr>
          <w:rFonts w:hint="eastAsia"/>
        </w:rPr>
        <w:t>考試項目應依在職生之特色訂定，考試項目得採</w:t>
      </w:r>
      <w:r w:rsidRPr="001505B9">
        <w:rPr>
          <w:rFonts w:hint="eastAsia"/>
        </w:rPr>
        <w:lastRenderedPageBreak/>
        <w:t>筆試、面試、書面審查、術科或實作等方式進行。筆試之考試科目及考題應以專業實務為主；面試、書面審查、術科或實作應包括專業實務、工作經驗、專業表現、學習知能或相關特殊表現等。</w:t>
      </w:r>
    </w:p>
    <w:p w:rsidR="00826089" w:rsidRPr="001505B9" w:rsidRDefault="00826089" w:rsidP="008243E1">
      <w:pPr>
        <w:spacing w:line="460" w:lineRule="exact"/>
        <w:ind w:leftChars="-51" w:left="708" w:hangingChars="304" w:hanging="851"/>
      </w:pPr>
      <w:r w:rsidRPr="001505B9">
        <w:rPr>
          <w:rFonts w:hint="eastAsia"/>
        </w:rPr>
        <w:t>十三、在學學業評量</w:t>
      </w:r>
      <w:r w:rsidR="00ED7026" w:rsidRPr="00ED7026">
        <w:rPr>
          <w:rFonts w:hint="eastAsia"/>
        </w:rPr>
        <w:t>：</w:t>
      </w:r>
      <w:r w:rsidRPr="001505B9">
        <w:t>授課教師得依課程需要，於教室實地舉行不定期平常考試、期中及期末考試，或以繳交報告、作業等方式，評量學生成績。</w:t>
      </w:r>
    </w:p>
    <w:p w:rsidR="00826089" w:rsidRPr="001505B9" w:rsidRDefault="00826089" w:rsidP="008243E1">
      <w:pPr>
        <w:spacing w:line="460" w:lineRule="exact"/>
        <w:ind w:leftChars="-50" w:left="708" w:hangingChars="303" w:hanging="848"/>
      </w:pPr>
      <w:r w:rsidRPr="001505B9">
        <w:rPr>
          <w:rFonts w:hint="eastAsia"/>
        </w:rPr>
        <w:t>十四、學位授予</w:t>
      </w:r>
      <w:r w:rsidR="00ED7026" w:rsidRPr="00ED7026">
        <w:rPr>
          <w:rFonts w:hint="eastAsia"/>
        </w:rPr>
        <w:t>：</w:t>
      </w:r>
      <w:r w:rsidRPr="001505B9">
        <w:rPr>
          <w:rFonts w:hint="eastAsia"/>
        </w:rPr>
        <w:t>專班之學位授予，依學位授予法等相關規定辦理，其畢業證書並應附記授課方式為遠距教學。</w:t>
      </w:r>
    </w:p>
    <w:p w:rsidR="00826089" w:rsidRPr="001505B9" w:rsidRDefault="00826089" w:rsidP="008243E1">
      <w:pPr>
        <w:spacing w:line="460" w:lineRule="exact"/>
        <w:ind w:leftChars="-50" w:left="708" w:hangingChars="303" w:hanging="848"/>
      </w:pPr>
      <w:r w:rsidRPr="001505B9">
        <w:rPr>
          <w:rFonts w:hint="eastAsia"/>
        </w:rPr>
        <w:t>十五、學分抵免</w:t>
      </w:r>
      <w:r w:rsidR="00ED7026" w:rsidRPr="00ED7026">
        <w:rPr>
          <w:rFonts w:hint="eastAsia"/>
        </w:rPr>
        <w:t>：</w:t>
      </w:r>
      <w:r w:rsidRPr="001505B9">
        <w:rPr>
          <w:rFonts w:hint="eastAsia"/>
        </w:rPr>
        <w:t>學生曾修習經本部課程認證通過之數位學習課程者，如專班開設有相同之數位或實體課程，所修學分得依各校學則或相關規定酌予抵免。</w:t>
      </w:r>
    </w:p>
    <w:p w:rsidR="00826089" w:rsidRPr="001505B9" w:rsidRDefault="00826089" w:rsidP="001505B9">
      <w:pPr>
        <w:spacing w:line="460" w:lineRule="exact"/>
        <w:ind w:leftChars="-50" w:left="479" w:hangingChars="221" w:hanging="619"/>
      </w:pPr>
      <w:r w:rsidRPr="001505B9">
        <w:rPr>
          <w:rFonts w:hint="eastAsia"/>
        </w:rPr>
        <w:t>十六、學雜費之收取</w:t>
      </w:r>
      <w:r w:rsidR="00ED7026" w:rsidRPr="00ED7026">
        <w:rPr>
          <w:rFonts w:hint="eastAsia"/>
        </w:rPr>
        <w:t>：</w:t>
      </w:r>
    </w:p>
    <w:p w:rsidR="00826089" w:rsidRPr="001505B9" w:rsidRDefault="00826089" w:rsidP="0031049E">
      <w:pPr>
        <w:pStyle w:val="a9"/>
        <w:numPr>
          <w:ilvl w:val="0"/>
          <w:numId w:val="21"/>
        </w:numPr>
        <w:spacing w:line="460" w:lineRule="exact"/>
        <w:ind w:leftChars="0" w:left="851" w:hanging="567"/>
      </w:pPr>
      <w:r w:rsidRPr="001505B9">
        <w:rPr>
          <w:rFonts w:hint="eastAsia"/>
        </w:rPr>
        <w:t>專班學雜費之收取，應由各校衡酌教學成本，依專科以上學校</w:t>
      </w:r>
      <w:r w:rsidR="00347202" w:rsidRPr="00347202">
        <w:rPr>
          <w:rFonts w:hint="eastAsia"/>
          <w:color w:val="7030A0"/>
        </w:rPr>
        <w:t>學</w:t>
      </w:r>
      <w:r w:rsidRPr="001505B9">
        <w:rPr>
          <w:rFonts w:hint="eastAsia"/>
        </w:rPr>
        <w:t>雜費收取辦法之規定辦理，學雜費中，得酌收數位學習平臺使用費，各項收支應符合相關會計作業規定，並於招生簡章內明</w:t>
      </w:r>
      <w:r w:rsidR="00347202" w:rsidRPr="00347202">
        <w:rPr>
          <w:rFonts w:hint="eastAsia"/>
          <w:color w:val="7030A0"/>
        </w:rPr>
        <w:t>定</w:t>
      </w:r>
      <w:r w:rsidRPr="001505B9">
        <w:rPr>
          <w:rFonts w:hint="eastAsia"/>
        </w:rPr>
        <w:t>收費基準。</w:t>
      </w:r>
    </w:p>
    <w:p w:rsidR="00826089" w:rsidRPr="001505B9" w:rsidRDefault="00826089" w:rsidP="0031049E">
      <w:pPr>
        <w:pStyle w:val="a9"/>
        <w:numPr>
          <w:ilvl w:val="0"/>
          <w:numId w:val="21"/>
        </w:numPr>
        <w:spacing w:line="460" w:lineRule="exact"/>
        <w:ind w:leftChars="0" w:left="851" w:hanging="567"/>
      </w:pPr>
      <w:r w:rsidRPr="001505B9">
        <w:rPr>
          <w:rFonts w:hint="eastAsia"/>
        </w:rPr>
        <w:t>外國學生就讀專班應繳之費用，</w:t>
      </w:r>
      <w:r w:rsidR="00347202" w:rsidRPr="00347202">
        <w:rPr>
          <w:rFonts w:hint="eastAsia"/>
          <w:color w:val="7030A0"/>
        </w:rPr>
        <w:t>比</w:t>
      </w:r>
      <w:r w:rsidRPr="001505B9">
        <w:rPr>
          <w:rFonts w:hint="eastAsia"/>
        </w:rPr>
        <w:t>照外國學生來臺就學辦法</w:t>
      </w:r>
      <w:r w:rsidR="00A87573">
        <w:rPr>
          <w:rFonts w:hint="eastAsia"/>
        </w:rPr>
        <w:t>第二十ㄧ條</w:t>
      </w:r>
      <w:r w:rsidRPr="001505B9">
        <w:rPr>
          <w:rFonts w:hint="eastAsia"/>
        </w:rPr>
        <w:t>規定辦理。</w:t>
      </w:r>
    </w:p>
    <w:p w:rsidR="00826089" w:rsidRPr="001505B9" w:rsidRDefault="00826089" w:rsidP="00CD264B">
      <w:pPr>
        <w:spacing w:line="460" w:lineRule="exact"/>
        <w:ind w:leftChars="-51" w:left="708" w:hangingChars="304" w:hanging="851"/>
      </w:pPr>
      <w:r w:rsidRPr="001505B9">
        <w:rPr>
          <w:rFonts w:hint="eastAsia"/>
        </w:rPr>
        <w:t>十七、申請方式</w:t>
      </w:r>
      <w:r w:rsidR="00ED7026" w:rsidRPr="00ED7026">
        <w:rPr>
          <w:rFonts w:hint="eastAsia"/>
        </w:rPr>
        <w:t>：</w:t>
      </w:r>
      <w:r w:rsidRPr="001505B9">
        <w:rPr>
          <w:rFonts w:hint="eastAsia"/>
        </w:rPr>
        <w:t>各校應依本部每年度公告之受理申請時程，檢具計畫書等相關申請文件，報本部審查。</w:t>
      </w:r>
    </w:p>
    <w:p w:rsidR="00826089" w:rsidRDefault="00826089" w:rsidP="00347202">
      <w:pPr>
        <w:spacing w:line="460" w:lineRule="exact"/>
        <w:ind w:leftChars="253" w:left="708" w:firstLineChars="200" w:firstLine="560"/>
      </w:pPr>
      <w:r w:rsidRPr="001505B9">
        <w:rPr>
          <w:rFonts w:hint="eastAsia"/>
        </w:rPr>
        <w:t>前項申請文件格式、繳交方式及作業時程，另公告於相關申請須知及本部認證網站。</w:t>
      </w:r>
    </w:p>
    <w:p w:rsidR="00826089" w:rsidRDefault="00826089" w:rsidP="00CD264B">
      <w:pPr>
        <w:spacing w:line="460" w:lineRule="exact"/>
        <w:ind w:leftChars="-51" w:left="708" w:hangingChars="304" w:hanging="851"/>
      </w:pPr>
      <w:r w:rsidRPr="001505B9">
        <w:rPr>
          <w:rFonts w:hint="eastAsia"/>
        </w:rPr>
        <w:t>十八、</w:t>
      </w:r>
      <w:r w:rsidR="0031049E" w:rsidRPr="0031049E">
        <w:rPr>
          <w:rFonts w:hint="eastAsia"/>
        </w:rPr>
        <w:t>審查方式：依下列資格審查、專班初審、課程認證審查、專班複審及數位學習認證會確認等五個階段辦理。專班審查程序如附圖一；數位學習課程認證審查程序如附圖二：</w:t>
      </w:r>
    </w:p>
    <w:p w:rsidR="00826089" w:rsidRPr="001505B9" w:rsidRDefault="00694F23" w:rsidP="002760CB">
      <w:pPr>
        <w:tabs>
          <w:tab w:val="left" w:pos="284"/>
        </w:tabs>
        <w:spacing w:line="460" w:lineRule="exact"/>
        <w:ind w:leftChars="101" w:left="849" w:hanging="566"/>
      </w:pPr>
      <w:r w:rsidRPr="001505B9">
        <w:t>(</w:t>
      </w:r>
      <w:r>
        <w:rPr>
          <w:rFonts w:hint="eastAsia"/>
        </w:rPr>
        <w:t>一</w:t>
      </w:r>
      <w:r w:rsidRPr="001505B9">
        <w:t>)</w:t>
      </w:r>
      <w:r w:rsidR="00826089" w:rsidRPr="001505B9">
        <w:rPr>
          <w:rFonts w:hint="eastAsia"/>
        </w:rPr>
        <w:t>資格審查</w:t>
      </w:r>
      <w:r w:rsidR="00ED7026" w:rsidRPr="00ED7026">
        <w:rPr>
          <w:rFonts w:hint="eastAsia"/>
        </w:rPr>
        <w:t>：</w:t>
      </w:r>
      <w:r w:rsidR="00826089" w:rsidRPr="001505B9">
        <w:rPr>
          <w:rFonts w:hint="eastAsia"/>
        </w:rPr>
        <w:t>由本部檢視申請學校是否符合相關規定之申請資格，並核對必備資料文件是否齊全。</w:t>
      </w:r>
    </w:p>
    <w:p w:rsidR="00826089" w:rsidRPr="001505B9" w:rsidRDefault="00694F23" w:rsidP="002760CB">
      <w:pPr>
        <w:spacing w:line="460" w:lineRule="exact"/>
        <w:ind w:leftChars="102" w:left="849" w:hangingChars="201" w:hanging="563"/>
      </w:pPr>
      <w:r w:rsidRPr="001505B9">
        <w:t>(二</w:t>
      </w:r>
      <w:r>
        <w:t>)</w:t>
      </w:r>
      <w:r w:rsidR="00826089" w:rsidRPr="001505B9">
        <w:rPr>
          <w:rFonts w:hint="eastAsia"/>
        </w:rPr>
        <w:t>專班初審</w:t>
      </w:r>
      <w:r w:rsidR="00ED7026" w:rsidRPr="00ED7026">
        <w:rPr>
          <w:rFonts w:hint="eastAsia"/>
        </w:rPr>
        <w:t>：</w:t>
      </w:r>
      <w:r w:rsidR="00826089" w:rsidRPr="001505B9">
        <w:rPr>
          <w:rFonts w:hint="eastAsia"/>
        </w:rPr>
        <w:t>由本部聘請相關領域之學者專家七人至十一人擔任專班審查委員，進行審查。</w:t>
      </w:r>
    </w:p>
    <w:p w:rsidR="00826089" w:rsidRPr="001505B9" w:rsidRDefault="00694F23" w:rsidP="002760CB">
      <w:pPr>
        <w:spacing w:line="460" w:lineRule="exact"/>
        <w:ind w:leftChars="102" w:left="426" w:hangingChars="50" w:hanging="140"/>
      </w:pPr>
      <w:r w:rsidRPr="00694F23">
        <w:lastRenderedPageBreak/>
        <w:t>(</w:t>
      </w:r>
      <w:r>
        <w:rPr>
          <w:rFonts w:hint="eastAsia"/>
        </w:rPr>
        <w:t>三</w:t>
      </w:r>
      <w:r w:rsidRPr="00694F23">
        <w:t>)</w:t>
      </w:r>
      <w:r w:rsidR="00826089" w:rsidRPr="001505B9">
        <w:rPr>
          <w:rFonts w:hint="eastAsia"/>
        </w:rPr>
        <w:t>課程認證審查</w:t>
      </w:r>
      <w:r w:rsidR="00ED7026" w:rsidRPr="00ED7026">
        <w:rPr>
          <w:rFonts w:hint="eastAsia"/>
        </w:rPr>
        <w:t>：</w:t>
      </w:r>
      <w:r w:rsidR="00826089" w:rsidRPr="001505B9">
        <w:rPr>
          <w:rFonts w:hint="eastAsia"/>
        </w:rPr>
        <w:t>由本部聘請相關領域之學者專家，進行審查。</w:t>
      </w:r>
    </w:p>
    <w:p w:rsidR="00826089" w:rsidRPr="001505B9" w:rsidRDefault="00694F23" w:rsidP="002760CB">
      <w:pPr>
        <w:spacing w:line="460" w:lineRule="exact"/>
        <w:ind w:leftChars="102" w:left="849" w:hangingChars="201" w:hanging="563"/>
      </w:pPr>
      <w:r w:rsidRPr="00694F23">
        <w:t>(</w:t>
      </w:r>
      <w:r>
        <w:rPr>
          <w:rFonts w:hint="eastAsia"/>
        </w:rPr>
        <w:t>四</w:t>
      </w:r>
      <w:r w:rsidRPr="00694F23">
        <w:t>)</w:t>
      </w:r>
      <w:r w:rsidR="00826089" w:rsidRPr="001505B9">
        <w:rPr>
          <w:rFonts w:hint="eastAsia"/>
        </w:rPr>
        <w:t>專班複審</w:t>
      </w:r>
      <w:r w:rsidR="00ED7026" w:rsidRPr="00ED7026">
        <w:rPr>
          <w:rFonts w:hint="eastAsia"/>
        </w:rPr>
        <w:t>：</w:t>
      </w:r>
      <w:r w:rsidR="00826089" w:rsidRPr="001505B9">
        <w:rPr>
          <w:rFonts w:hint="eastAsia"/>
        </w:rPr>
        <w:t>由本部召開專班審查小組會議，以專班初審及課程認證審查結果，作成審查結果建議。</w:t>
      </w:r>
    </w:p>
    <w:p w:rsidR="00826089" w:rsidRPr="001505B9" w:rsidRDefault="00694F23" w:rsidP="002760CB">
      <w:pPr>
        <w:spacing w:line="460" w:lineRule="exact"/>
        <w:ind w:leftChars="102" w:left="849" w:hangingChars="201" w:hanging="563"/>
      </w:pPr>
      <w:r w:rsidRPr="00694F23">
        <w:t>(</w:t>
      </w:r>
      <w:r>
        <w:rPr>
          <w:rFonts w:hint="eastAsia"/>
        </w:rPr>
        <w:t>五</w:t>
      </w:r>
      <w:r w:rsidRPr="00694F23">
        <w:t>)</w:t>
      </w:r>
      <w:r w:rsidR="00826089" w:rsidRPr="001505B9">
        <w:rPr>
          <w:rFonts w:hint="eastAsia"/>
        </w:rPr>
        <w:t>數位學習認證會確認</w:t>
      </w:r>
      <w:r w:rsidR="00ED7026" w:rsidRPr="00ED7026">
        <w:rPr>
          <w:rFonts w:hint="eastAsia"/>
        </w:rPr>
        <w:t>：</w:t>
      </w:r>
      <w:r w:rsidR="00826089" w:rsidRPr="001505B9">
        <w:rPr>
          <w:rFonts w:hint="eastAsia"/>
        </w:rPr>
        <w:t>專班審查結果提交本部數位學習認證會討論，確認後公告，並函復申請學校本部審查結果。</w:t>
      </w:r>
    </w:p>
    <w:p w:rsidR="00826089" w:rsidRPr="001505B9" w:rsidRDefault="00826089" w:rsidP="00347202">
      <w:pPr>
        <w:spacing w:line="460" w:lineRule="exact"/>
        <w:ind w:leftChars="252" w:left="706" w:firstLineChars="200" w:firstLine="560"/>
      </w:pPr>
      <w:r w:rsidRPr="001505B9">
        <w:rPr>
          <w:rFonts w:hint="eastAsia"/>
        </w:rPr>
        <w:t>前項相關審查基準另公告之，並併同細部規定於教育部數位學習碩士在職專班審查及認證申請須知載明。</w:t>
      </w:r>
    </w:p>
    <w:p w:rsidR="00826089" w:rsidRPr="001505B9" w:rsidRDefault="00826089" w:rsidP="001505B9">
      <w:pPr>
        <w:spacing w:line="460" w:lineRule="exact"/>
        <w:ind w:leftChars="-50" w:left="479" w:hangingChars="221" w:hanging="619"/>
      </w:pPr>
      <w:r w:rsidRPr="001505B9">
        <w:rPr>
          <w:rFonts w:hint="eastAsia"/>
        </w:rPr>
        <w:t>十九、招生有效期限</w:t>
      </w:r>
      <w:r w:rsidR="00ED7026" w:rsidRPr="00ED7026">
        <w:rPr>
          <w:rFonts w:hint="eastAsia"/>
        </w:rPr>
        <w:t>：</w:t>
      </w:r>
    </w:p>
    <w:p w:rsidR="00826089" w:rsidRPr="001505B9" w:rsidRDefault="00826089" w:rsidP="00887220">
      <w:pPr>
        <w:pStyle w:val="a9"/>
        <w:numPr>
          <w:ilvl w:val="0"/>
          <w:numId w:val="22"/>
        </w:numPr>
        <w:spacing w:line="460" w:lineRule="exact"/>
        <w:ind w:leftChars="0" w:left="851" w:hanging="567"/>
      </w:pPr>
      <w:r w:rsidRPr="001505B9">
        <w:t>經本部審查通過之專班及課程，其有效期限自本部核定之日起算為五年。學校需延期開班者，至遲應於三年內開班，其有效期限不予延長。</w:t>
      </w:r>
    </w:p>
    <w:p w:rsidR="00826089" w:rsidRPr="001505B9" w:rsidRDefault="005A0AFD" w:rsidP="00887220">
      <w:pPr>
        <w:pStyle w:val="a9"/>
        <w:numPr>
          <w:ilvl w:val="0"/>
          <w:numId w:val="22"/>
        </w:numPr>
        <w:spacing w:line="460" w:lineRule="exact"/>
        <w:ind w:leftChars="0" w:left="851" w:hanging="567"/>
      </w:pPr>
      <w:r>
        <w:t>前</w:t>
      </w:r>
      <w:r>
        <w:rPr>
          <w:rFonts w:hint="eastAsia"/>
        </w:rPr>
        <w:t>款</w:t>
      </w:r>
      <w:r w:rsidR="00826089" w:rsidRPr="001505B9">
        <w:t>有效期限屆滿擬繼續辦理，或未能於三年內開班者，應於招生前報本部重新審查通過。</w:t>
      </w:r>
    </w:p>
    <w:p w:rsidR="00826089" w:rsidRPr="001505B9" w:rsidRDefault="00826089" w:rsidP="00ED7F16">
      <w:pPr>
        <w:spacing w:line="460" w:lineRule="exact"/>
        <w:ind w:leftChars="-50" w:left="708" w:hangingChars="303" w:hanging="848"/>
      </w:pPr>
      <w:r w:rsidRPr="001505B9">
        <w:rPr>
          <w:rFonts w:hint="eastAsia"/>
        </w:rPr>
        <w:t>二十、本部得委請學者專家評量開班學校辦理成效，並作為將來核定開班之審核依據。</w:t>
      </w:r>
    </w:p>
    <w:p w:rsidR="00826089" w:rsidRPr="00C841F4" w:rsidRDefault="00826089" w:rsidP="00826089">
      <w:pPr>
        <w:spacing w:line="400" w:lineRule="exact"/>
        <w:rPr>
          <w:sz w:val="32"/>
          <w:szCs w:val="32"/>
        </w:rPr>
      </w:pPr>
    </w:p>
    <w:p w:rsidR="00C841F4" w:rsidRPr="00826089" w:rsidRDefault="00826089" w:rsidP="00826089">
      <w:pPr>
        <w:rPr>
          <w:rFonts w:asciiTheme="minorHAnsi" w:eastAsiaTheme="minorEastAsia" w:hAnsiTheme="minorHAnsi" w:cstheme="minorBidi"/>
          <w:color w:val="auto"/>
          <w:sz w:val="24"/>
          <w:szCs w:val="22"/>
        </w:rPr>
      </w:pPr>
      <w:r>
        <w:rPr>
          <w:noProof/>
          <w:color w:val="auto"/>
          <w:sz w:val="24"/>
          <w:szCs w:val="22"/>
        </w:rPr>
        <w:lastRenderedPageBreak/>
        <w:drawing>
          <wp:inline distT="0" distB="0" distL="0" distR="0" wp14:anchorId="4CDD5997" wp14:editId="62C2CB7F">
            <wp:extent cx="5562600" cy="832382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08014" cy="8391777"/>
                    </a:xfrm>
                    <a:prstGeom prst="rect">
                      <a:avLst/>
                    </a:prstGeom>
                    <a:noFill/>
                    <a:ln>
                      <a:noFill/>
                    </a:ln>
                  </pic:spPr>
                </pic:pic>
              </a:graphicData>
            </a:graphic>
          </wp:inline>
        </w:drawing>
      </w:r>
    </w:p>
    <w:p w:rsidR="00725B22" w:rsidRPr="009C73D0" w:rsidRDefault="00826089" w:rsidP="00826089">
      <w:pPr>
        <w:widowControl/>
        <w:rPr>
          <w:sz w:val="24"/>
          <w:szCs w:val="24"/>
        </w:rPr>
      </w:pPr>
      <w:r w:rsidRPr="00132090">
        <w:rPr>
          <w:noProof/>
          <w:color w:val="auto"/>
          <w:sz w:val="24"/>
          <w:szCs w:val="22"/>
        </w:rPr>
        <w:lastRenderedPageBreak/>
        <w:drawing>
          <wp:inline distT="0" distB="0" distL="0" distR="0" wp14:anchorId="4542CEB9" wp14:editId="2F01605B">
            <wp:extent cx="5715000" cy="9294612"/>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8371" cy="9332621"/>
                    </a:xfrm>
                    <a:prstGeom prst="rect">
                      <a:avLst/>
                    </a:prstGeom>
                    <a:noFill/>
                    <a:ln>
                      <a:noFill/>
                    </a:ln>
                  </pic:spPr>
                </pic:pic>
              </a:graphicData>
            </a:graphic>
          </wp:inline>
        </w:drawing>
      </w:r>
    </w:p>
    <w:sectPr w:rsidR="00725B22" w:rsidRPr="009C73D0" w:rsidSect="009C73D0">
      <w:footerReference w:type="default" r:id="rId10"/>
      <w:pgSz w:w="11906" w:h="16838"/>
      <w:pgMar w:top="1418" w:right="1418" w:bottom="1418" w:left="1701" w:header="851" w:footer="340" w:gutter="0"/>
      <w:cols w:space="425"/>
      <w:docGrid w:type="lines"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2E2F" w:rsidRDefault="006B2E2F" w:rsidP="006338E4">
      <w:r>
        <w:separator/>
      </w:r>
    </w:p>
  </w:endnote>
  <w:endnote w:type="continuationSeparator" w:id="0">
    <w:p w:rsidR="006B2E2F" w:rsidRDefault="006B2E2F" w:rsidP="00633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440745"/>
      <w:docPartObj>
        <w:docPartGallery w:val="Page Numbers (Bottom of Page)"/>
        <w:docPartUnique/>
      </w:docPartObj>
    </w:sdtPr>
    <w:sdtEndPr/>
    <w:sdtContent>
      <w:p w:rsidR="00DB4BC0" w:rsidRDefault="00DB4BC0">
        <w:pPr>
          <w:pStyle w:val="a7"/>
          <w:jc w:val="center"/>
        </w:pPr>
        <w:r>
          <w:fldChar w:fldCharType="begin"/>
        </w:r>
        <w:r>
          <w:instrText>PAGE   \* MERGEFORMAT</w:instrText>
        </w:r>
        <w:r>
          <w:fldChar w:fldCharType="separate"/>
        </w:r>
        <w:r w:rsidR="00037955" w:rsidRPr="00037955">
          <w:rPr>
            <w:noProof/>
            <w:lang w:val="zh-TW"/>
          </w:rPr>
          <w:t>2</w:t>
        </w:r>
        <w:r>
          <w:fldChar w:fldCharType="end"/>
        </w:r>
      </w:p>
    </w:sdtContent>
  </w:sdt>
  <w:p w:rsidR="00DB4BC0" w:rsidRDefault="00DB4BC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2E2F" w:rsidRDefault="006B2E2F" w:rsidP="006338E4">
      <w:r>
        <w:separator/>
      </w:r>
    </w:p>
  </w:footnote>
  <w:footnote w:type="continuationSeparator" w:id="0">
    <w:p w:rsidR="006B2E2F" w:rsidRDefault="006B2E2F" w:rsidP="006338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D7539"/>
    <w:multiLevelType w:val="hybridMultilevel"/>
    <w:tmpl w:val="41FE17D2"/>
    <w:lvl w:ilvl="0" w:tplc="5838DDDA">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9B34CA"/>
    <w:multiLevelType w:val="hybridMultilevel"/>
    <w:tmpl w:val="C1F44F1E"/>
    <w:lvl w:ilvl="0" w:tplc="88940B16">
      <w:start w:val="1"/>
      <w:numFmt w:val="taiwaneseCountingThousand"/>
      <w:lvlText w:val="%1、"/>
      <w:lvlJc w:val="left"/>
      <w:pPr>
        <w:ind w:left="389" w:hanging="48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abstractNum w:abstractNumId="2" w15:restartNumberingAfterBreak="0">
    <w:nsid w:val="0ADA7B7F"/>
    <w:multiLevelType w:val="hybridMultilevel"/>
    <w:tmpl w:val="123C0082"/>
    <w:lvl w:ilvl="0" w:tplc="F146CD8C">
      <w:start w:val="1"/>
      <w:numFmt w:val="taiwaneseCountingThousand"/>
      <w:lvlText w:val="(%1)"/>
      <w:lvlJc w:val="left"/>
      <w:pPr>
        <w:ind w:left="480" w:hanging="480"/>
      </w:pPr>
      <w:rPr>
        <w:rFonts w:hint="default"/>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6D0EB1"/>
    <w:multiLevelType w:val="hybridMultilevel"/>
    <w:tmpl w:val="8CBC9E16"/>
    <w:lvl w:ilvl="0" w:tplc="0409000F">
      <w:start w:val="1"/>
      <w:numFmt w:val="decimal"/>
      <w:lvlText w:val="%1."/>
      <w:lvlJc w:val="left"/>
      <w:pPr>
        <w:ind w:left="1046" w:hanging="4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BAB4F34"/>
    <w:multiLevelType w:val="hybridMultilevel"/>
    <w:tmpl w:val="D6786332"/>
    <w:lvl w:ilvl="0" w:tplc="D10EAE82">
      <w:start w:val="1"/>
      <w:numFmt w:val="taiwaneseCountingThousand"/>
      <w:lvlText w:val="(%1)"/>
      <w:lvlJc w:val="left"/>
      <w:pPr>
        <w:ind w:left="942" w:hanging="480"/>
      </w:pPr>
      <w:rPr>
        <w:rFonts w:hint="default"/>
        <w:color w:val="000000" w:themeColor="text1"/>
      </w:rPr>
    </w:lvl>
    <w:lvl w:ilvl="1" w:tplc="104CA160">
      <w:start w:val="1"/>
      <w:numFmt w:val="taiwaneseCountingThousand"/>
      <w:lvlText w:val="（%2）"/>
      <w:lvlJc w:val="left"/>
      <w:pPr>
        <w:ind w:left="1662" w:hanging="720"/>
      </w:pPr>
      <w:rPr>
        <w:rFonts w:hint="default"/>
      </w:rPr>
    </w:lvl>
    <w:lvl w:ilvl="2" w:tplc="0409001B" w:tentative="1">
      <w:start w:val="1"/>
      <w:numFmt w:val="lowerRoman"/>
      <w:lvlText w:val="%3."/>
      <w:lvlJc w:val="right"/>
      <w:pPr>
        <w:ind w:left="1902" w:hanging="480"/>
      </w:pPr>
    </w:lvl>
    <w:lvl w:ilvl="3" w:tplc="0409000F" w:tentative="1">
      <w:start w:val="1"/>
      <w:numFmt w:val="decimal"/>
      <w:lvlText w:val="%4."/>
      <w:lvlJc w:val="left"/>
      <w:pPr>
        <w:ind w:left="2382" w:hanging="480"/>
      </w:pPr>
    </w:lvl>
    <w:lvl w:ilvl="4" w:tplc="04090019" w:tentative="1">
      <w:start w:val="1"/>
      <w:numFmt w:val="ideographTraditional"/>
      <w:lvlText w:val="%5、"/>
      <w:lvlJc w:val="left"/>
      <w:pPr>
        <w:ind w:left="2862" w:hanging="480"/>
      </w:pPr>
    </w:lvl>
    <w:lvl w:ilvl="5" w:tplc="0409001B" w:tentative="1">
      <w:start w:val="1"/>
      <w:numFmt w:val="lowerRoman"/>
      <w:lvlText w:val="%6."/>
      <w:lvlJc w:val="right"/>
      <w:pPr>
        <w:ind w:left="3342" w:hanging="480"/>
      </w:pPr>
    </w:lvl>
    <w:lvl w:ilvl="6" w:tplc="0409000F" w:tentative="1">
      <w:start w:val="1"/>
      <w:numFmt w:val="decimal"/>
      <w:lvlText w:val="%7."/>
      <w:lvlJc w:val="left"/>
      <w:pPr>
        <w:ind w:left="3822" w:hanging="480"/>
      </w:pPr>
    </w:lvl>
    <w:lvl w:ilvl="7" w:tplc="04090019" w:tentative="1">
      <w:start w:val="1"/>
      <w:numFmt w:val="ideographTraditional"/>
      <w:lvlText w:val="%8、"/>
      <w:lvlJc w:val="left"/>
      <w:pPr>
        <w:ind w:left="4302" w:hanging="480"/>
      </w:pPr>
    </w:lvl>
    <w:lvl w:ilvl="8" w:tplc="0409001B" w:tentative="1">
      <w:start w:val="1"/>
      <w:numFmt w:val="lowerRoman"/>
      <w:lvlText w:val="%9."/>
      <w:lvlJc w:val="right"/>
      <w:pPr>
        <w:ind w:left="4782" w:hanging="480"/>
      </w:pPr>
    </w:lvl>
  </w:abstractNum>
  <w:abstractNum w:abstractNumId="5" w15:restartNumberingAfterBreak="0">
    <w:nsid w:val="0DED7409"/>
    <w:multiLevelType w:val="hybridMultilevel"/>
    <w:tmpl w:val="A15CE1E8"/>
    <w:lvl w:ilvl="0" w:tplc="D10EAE82">
      <w:start w:val="1"/>
      <w:numFmt w:val="taiwaneseCountingThousand"/>
      <w:lvlText w:val="(%1)"/>
      <w:lvlJc w:val="left"/>
      <w:pPr>
        <w:ind w:left="1046" w:hanging="4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A141587"/>
    <w:multiLevelType w:val="hybridMultilevel"/>
    <w:tmpl w:val="BED8DE5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DF08FA86">
      <w:start w:val="1"/>
      <w:numFmt w:val="taiwaneseCountingThousand"/>
      <w:lvlText w:val="%3、"/>
      <w:lvlJc w:val="left"/>
      <w:pPr>
        <w:ind w:left="1440" w:hanging="480"/>
      </w:pPr>
      <w:rPr>
        <w:rFonts w:ascii="標楷體" w:eastAsia="標楷體"/>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C0826FD"/>
    <w:multiLevelType w:val="hybridMultilevel"/>
    <w:tmpl w:val="F7BEC9E0"/>
    <w:lvl w:ilvl="0" w:tplc="D10EAE82">
      <w:start w:val="1"/>
      <w:numFmt w:val="taiwaneseCountingThousand"/>
      <w:lvlText w:val="(%1)"/>
      <w:lvlJc w:val="left"/>
      <w:pPr>
        <w:ind w:left="1082" w:hanging="480"/>
      </w:pPr>
      <w:rPr>
        <w:rFonts w:hint="default"/>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8" w15:restartNumberingAfterBreak="0">
    <w:nsid w:val="1D754DBE"/>
    <w:multiLevelType w:val="hybridMultilevel"/>
    <w:tmpl w:val="498E1EB4"/>
    <w:lvl w:ilvl="0" w:tplc="D10EAE8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3872E82"/>
    <w:multiLevelType w:val="hybridMultilevel"/>
    <w:tmpl w:val="30D6E5C8"/>
    <w:lvl w:ilvl="0" w:tplc="AEB2943E">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47421A6"/>
    <w:multiLevelType w:val="hybridMultilevel"/>
    <w:tmpl w:val="393401DA"/>
    <w:lvl w:ilvl="0" w:tplc="F146CD8C">
      <w:start w:val="1"/>
      <w:numFmt w:val="taiwaneseCountingThousand"/>
      <w:lvlText w:val="(%1)"/>
      <w:lvlJc w:val="left"/>
      <w:pPr>
        <w:ind w:left="622" w:hanging="480"/>
      </w:pPr>
      <w:rPr>
        <w:rFonts w:hint="default"/>
        <w:color w:val="auto"/>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1" w15:restartNumberingAfterBreak="0">
    <w:nsid w:val="26122B34"/>
    <w:multiLevelType w:val="hybridMultilevel"/>
    <w:tmpl w:val="642E9756"/>
    <w:lvl w:ilvl="0" w:tplc="17406136">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2" w15:restartNumberingAfterBreak="0">
    <w:nsid w:val="26961143"/>
    <w:multiLevelType w:val="hybridMultilevel"/>
    <w:tmpl w:val="C5109FE4"/>
    <w:lvl w:ilvl="0" w:tplc="D10EAE82">
      <w:start w:val="1"/>
      <w:numFmt w:val="taiwaneseCountingThousand"/>
      <w:lvlText w:val="(%1)"/>
      <w:lvlJc w:val="left"/>
      <w:pPr>
        <w:ind w:left="480" w:hanging="480"/>
      </w:pPr>
      <w:rPr>
        <w:rFonts w:hint="default"/>
      </w:rPr>
    </w:lvl>
    <w:lvl w:ilvl="1" w:tplc="531E26CE">
      <w:start w:val="1"/>
      <w:numFmt w:val="decimal"/>
      <w:lvlText w:val="%2."/>
      <w:lvlJc w:val="left"/>
      <w:pPr>
        <w:ind w:left="840" w:hanging="360"/>
      </w:pPr>
      <w:rPr>
        <w:rFonts w:hint="default"/>
      </w:rPr>
    </w:lvl>
    <w:lvl w:ilvl="2" w:tplc="639E2D82">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1B6DFF"/>
    <w:multiLevelType w:val="hybridMultilevel"/>
    <w:tmpl w:val="45903A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9D0903"/>
    <w:multiLevelType w:val="hybridMultilevel"/>
    <w:tmpl w:val="CBF64C96"/>
    <w:lvl w:ilvl="0" w:tplc="17406136">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5" w15:restartNumberingAfterBreak="0">
    <w:nsid w:val="4893674E"/>
    <w:multiLevelType w:val="hybridMultilevel"/>
    <w:tmpl w:val="4A68ECE0"/>
    <w:lvl w:ilvl="0" w:tplc="FB5215D0">
      <w:start w:val="1"/>
      <w:numFmt w:val="ideographLegalTraditional"/>
      <w:lvlText w:val="%1、"/>
      <w:lvlJc w:val="left"/>
      <w:pPr>
        <w:ind w:left="652" w:hanging="510"/>
      </w:pPr>
      <w:rPr>
        <w:b w:val="0"/>
      </w:rPr>
    </w:lvl>
    <w:lvl w:ilvl="1" w:tplc="6718598A">
      <w:start w:val="1"/>
      <w:numFmt w:val="decimal"/>
      <w:lvlText w:val="%2."/>
      <w:lvlJc w:val="left"/>
      <w:pPr>
        <w:ind w:left="414" w:hanging="360"/>
      </w:pPr>
      <w:rPr>
        <w:rFonts w:ascii="標楷體" w:eastAsia="Times New Roman" w:hAnsi="標楷體" w:hint="eastAsia"/>
        <w:color w:val="auto"/>
      </w:rPr>
    </w:lvl>
    <w:lvl w:ilvl="2" w:tplc="0409001B">
      <w:start w:val="1"/>
      <w:numFmt w:val="lowerRoman"/>
      <w:lvlText w:val="%3."/>
      <w:lvlJc w:val="right"/>
      <w:pPr>
        <w:ind w:left="1014" w:hanging="480"/>
      </w:pPr>
    </w:lvl>
    <w:lvl w:ilvl="3" w:tplc="0409000F">
      <w:start w:val="1"/>
      <w:numFmt w:val="decimal"/>
      <w:lvlText w:val="%4."/>
      <w:lvlJc w:val="left"/>
      <w:pPr>
        <w:ind w:left="1494" w:hanging="480"/>
      </w:pPr>
    </w:lvl>
    <w:lvl w:ilvl="4" w:tplc="04090019">
      <w:start w:val="1"/>
      <w:numFmt w:val="ideographTraditional"/>
      <w:lvlText w:val="%5、"/>
      <w:lvlJc w:val="left"/>
      <w:pPr>
        <w:ind w:left="1974" w:hanging="480"/>
      </w:pPr>
    </w:lvl>
    <w:lvl w:ilvl="5" w:tplc="0409001B">
      <w:start w:val="1"/>
      <w:numFmt w:val="lowerRoman"/>
      <w:lvlText w:val="%6."/>
      <w:lvlJc w:val="right"/>
      <w:pPr>
        <w:ind w:left="2454" w:hanging="480"/>
      </w:pPr>
    </w:lvl>
    <w:lvl w:ilvl="6" w:tplc="0409000F">
      <w:start w:val="1"/>
      <w:numFmt w:val="decimal"/>
      <w:lvlText w:val="%7."/>
      <w:lvlJc w:val="left"/>
      <w:pPr>
        <w:ind w:left="2934" w:hanging="480"/>
      </w:pPr>
    </w:lvl>
    <w:lvl w:ilvl="7" w:tplc="04090019">
      <w:start w:val="1"/>
      <w:numFmt w:val="ideographTraditional"/>
      <w:lvlText w:val="%8、"/>
      <w:lvlJc w:val="left"/>
      <w:pPr>
        <w:ind w:left="3414" w:hanging="480"/>
      </w:pPr>
    </w:lvl>
    <w:lvl w:ilvl="8" w:tplc="0409001B">
      <w:start w:val="1"/>
      <w:numFmt w:val="lowerRoman"/>
      <w:lvlText w:val="%9."/>
      <w:lvlJc w:val="right"/>
      <w:pPr>
        <w:ind w:left="3894" w:hanging="480"/>
      </w:pPr>
    </w:lvl>
  </w:abstractNum>
  <w:abstractNum w:abstractNumId="16" w15:restartNumberingAfterBreak="0">
    <w:nsid w:val="4EB52D37"/>
    <w:multiLevelType w:val="hybridMultilevel"/>
    <w:tmpl w:val="8B2EFEFC"/>
    <w:lvl w:ilvl="0" w:tplc="F146CD8C">
      <w:start w:val="1"/>
      <w:numFmt w:val="taiwaneseCountingThousand"/>
      <w:lvlText w:val="(%1)"/>
      <w:lvlJc w:val="left"/>
      <w:pPr>
        <w:ind w:left="620" w:hanging="480"/>
      </w:pPr>
      <w:rPr>
        <w:rFonts w:hint="default"/>
        <w:color w:val="auto"/>
      </w:rPr>
    </w:lvl>
    <w:lvl w:ilvl="1" w:tplc="04090019" w:tentative="1">
      <w:start w:val="1"/>
      <w:numFmt w:val="ideographTraditional"/>
      <w:lvlText w:val="%2、"/>
      <w:lvlJc w:val="left"/>
      <w:pPr>
        <w:ind w:left="1100" w:hanging="480"/>
      </w:pPr>
    </w:lvl>
    <w:lvl w:ilvl="2" w:tplc="0409001B" w:tentative="1">
      <w:start w:val="1"/>
      <w:numFmt w:val="lowerRoman"/>
      <w:lvlText w:val="%3."/>
      <w:lvlJc w:val="right"/>
      <w:pPr>
        <w:ind w:left="1580" w:hanging="480"/>
      </w:p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abstractNum w:abstractNumId="17" w15:restartNumberingAfterBreak="0">
    <w:nsid w:val="5F3D005E"/>
    <w:multiLevelType w:val="hybridMultilevel"/>
    <w:tmpl w:val="13EEF44A"/>
    <w:lvl w:ilvl="0" w:tplc="512ECB12">
      <w:start w:val="1"/>
      <w:numFmt w:val="taiwaneseCountingThousand"/>
      <w:lvlText w:val="(%1)"/>
      <w:lvlJc w:val="left"/>
      <w:pPr>
        <w:ind w:left="860" w:hanging="720"/>
      </w:pPr>
      <w:rPr>
        <w:rFonts w:hint="default"/>
      </w:rPr>
    </w:lvl>
    <w:lvl w:ilvl="1" w:tplc="04090019" w:tentative="1">
      <w:start w:val="1"/>
      <w:numFmt w:val="ideographTraditional"/>
      <w:lvlText w:val="%2、"/>
      <w:lvlJc w:val="left"/>
      <w:pPr>
        <w:ind w:left="1100" w:hanging="480"/>
      </w:pPr>
    </w:lvl>
    <w:lvl w:ilvl="2" w:tplc="0409001B" w:tentative="1">
      <w:start w:val="1"/>
      <w:numFmt w:val="lowerRoman"/>
      <w:lvlText w:val="%3."/>
      <w:lvlJc w:val="right"/>
      <w:pPr>
        <w:ind w:left="1580" w:hanging="480"/>
      </w:p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abstractNum w:abstractNumId="18" w15:restartNumberingAfterBreak="0">
    <w:nsid w:val="615D05C6"/>
    <w:multiLevelType w:val="hybridMultilevel"/>
    <w:tmpl w:val="34CCDBF2"/>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9582B8B"/>
    <w:multiLevelType w:val="hybridMultilevel"/>
    <w:tmpl w:val="5B32F324"/>
    <w:lvl w:ilvl="0" w:tplc="D10EAE82">
      <w:start w:val="1"/>
      <w:numFmt w:val="taiwaneseCountingThousand"/>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0" w15:restartNumberingAfterBreak="0">
    <w:nsid w:val="77D86A7E"/>
    <w:multiLevelType w:val="hybridMultilevel"/>
    <w:tmpl w:val="89807F9A"/>
    <w:lvl w:ilvl="0" w:tplc="B0C4FEBC">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A8C277A"/>
    <w:multiLevelType w:val="hybridMultilevel"/>
    <w:tmpl w:val="6B7A8B0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5"/>
  </w:num>
  <w:num w:numId="3">
    <w:abstractNumId w:val="19"/>
  </w:num>
  <w:num w:numId="4">
    <w:abstractNumId w:val="12"/>
  </w:num>
  <w:num w:numId="5">
    <w:abstractNumId w:val="18"/>
  </w:num>
  <w:num w:numId="6">
    <w:abstractNumId w:val="4"/>
  </w:num>
  <w:num w:numId="7">
    <w:abstractNumId w:val="8"/>
  </w:num>
  <w:num w:numId="8">
    <w:abstractNumId w:val="9"/>
  </w:num>
  <w:num w:numId="9">
    <w:abstractNumId w:val="0"/>
  </w:num>
  <w:num w:numId="10">
    <w:abstractNumId w:val="2"/>
  </w:num>
  <w:num w:numId="11">
    <w:abstractNumId w:val="7"/>
  </w:num>
  <w:num w:numId="12">
    <w:abstractNumId w:val="20"/>
  </w:num>
  <w:num w:numId="13">
    <w:abstractNumId w:val="1"/>
  </w:num>
  <w:num w:numId="14">
    <w:abstractNumId w:val="3"/>
  </w:num>
  <w:num w:numId="15">
    <w:abstractNumId w:val="13"/>
  </w:num>
  <w:num w:numId="16">
    <w:abstractNumId w:val="21"/>
  </w:num>
  <w:num w:numId="17">
    <w:abstractNumId w:val="6"/>
  </w:num>
  <w:num w:numId="18">
    <w:abstractNumId w:val="16"/>
  </w:num>
  <w:num w:numId="19">
    <w:abstractNumId w:val="17"/>
  </w:num>
  <w:num w:numId="20">
    <w:abstractNumId w:val="10"/>
  </w:num>
  <w:num w:numId="21">
    <w:abstractNumId w:val="11"/>
  </w:num>
  <w:num w:numId="22">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DEA"/>
    <w:rsid w:val="00017E62"/>
    <w:rsid w:val="00023B99"/>
    <w:rsid w:val="00037373"/>
    <w:rsid w:val="00037955"/>
    <w:rsid w:val="0004096B"/>
    <w:rsid w:val="00051EC3"/>
    <w:rsid w:val="00055C69"/>
    <w:rsid w:val="00060471"/>
    <w:rsid w:val="00073C9F"/>
    <w:rsid w:val="000A2851"/>
    <w:rsid w:val="000A650B"/>
    <w:rsid w:val="000A7047"/>
    <w:rsid w:val="000A7907"/>
    <w:rsid w:val="000B5548"/>
    <w:rsid w:val="000C32E4"/>
    <w:rsid w:val="000C372B"/>
    <w:rsid w:val="000C5805"/>
    <w:rsid w:val="000C73B0"/>
    <w:rsid w:val="000D7FDF"/>
    <w:rsid w:val="000F4B84"/>
    <w:rsid w:val="0010401D"/>
    <w:rsid w:val="00112F8C"/>
    <w:rsid w:val="001172F9"/>
    <w:rsid w:val="00132090"/>
    <w:rsid w:val="00133011"/>
    <w:rsid w:val="00134DA2"/>
    <w:rsid w:val="00135DE2"/>
    <w:rsid w:val="00137A26"/>
    <w:rsid w:val="001406D6"/>
    <w:rsid w:val="001428B3"/>
    <w:rsid w:val="00144443"/>
    <w:rsid w:val="001505B9"/>
    <w:rsid w:val="001636D1"/>
    <w:rsid w:val="00170C8F"/>
    <w:rsid w:val="00182958"/>
    <w:rsid w:val="00186F11"/>
    <w:rsid w:val="001A082B"/>
    <w:rsid w:val="001A326B"/>
    <w:rsid w:val="001D06E9"/>
    <w:rsid w:val="001F2405"/>
    <w:rsid w:val="001F7266"/>
    <w:rsid w:val="001F74DD"/>
    <w:rsid w:val="00203079"/>
    <w:rsid w:val="00204906"/>
    <w:rsid w:val="00204BFB"/>
    <w:rsid w:val="00205218"/>
    <w:rsid w:val="00223F40"/>
    <w:rsid w:val="00234A71"/>
    <w:rsid w:val="00235F9C"/>
    <w:rsid w:val="00237EBB"/>
    <w:rsid w:val="00253E0E"/>
    <w:rsid w:val="00260398"/>
    <w:rsid w:val="00272B2C"/>
    <w:rsid w:val="002760CB"/>
    <w:rsid w:val="00280CC3"/>
    <w:rsid w:val="00282BED"/>
    <w:rsid w:val="00284FC0"/>
    <w:rsid w:val="002879C2"/>
    <w:rsid w:val="00292626"/>
    <w:rsid w:val="002950CE"/>
    <w:rsid w:val="00295959"/>
    <w:rsid w:val="002A25B4"/>
    <w:rsid w:val="002B4DBD"/>
    <w:rsid w:val="002B6FEE"/>
    <w:rsid w:val="002B708A"/>
    <w:rsid w:val="002C0192"/>
    <w:rsid w:val="002C2CB4"/>
    <w:rsid w:val="002D0969"/>
    <w:rsid w:val="002D6C7D"/>
    <w:rsid w:val="002E2898"/>
    <w:rsid w:val="002E2CB7"/>
    <w:rsid w:val="002E3990"/>
    <w:rsid w:val="002E4F28"/>
    <w:rsid w:val="002E5971"/>
    <w:rsid w:val="002F1453"/>
    <w:rsid w:val="002F6775"/>
    <w:rsid w:val="002F725A"/>
    <w:rsid w:val="0031049E"/>
    <w:rsid w:val="003142CA"/>
    <w:rsid w:val="00325228"/>
    <w:rsid w:val="00325BA0"/>
    <w:rsid w:val="00326EAD"/>
    <w:rsid w:val="0033111C"/>
    <w:rsid w:val="003415A3"/>
    <w:rsid w:val="00347202"/>
    <w:rsid w:val="00360737"/>
    <w:rsid w:val="00360CE0"/>
    <w:rsid w:val="0036636A"/>
    <w:rsid w:val="00367E9F"/>
    <w:rsid w:val="003777D1"/>
    <w:rsid w:val="003818EC"/>
    <w:rsid w:val="003966FB"/>
    <w:rsid w:val="003A1AD9"/>
    <w:rsid w:val="003A1B57"/>
    <w:rsid w:val="003A7D32"/>
    <w:rsid w:val="003B6721"/>
    <w:rsid w:val="003D45B1"/>
    <w:rsid w:val="003D4E48"/>
    <w:rsid w:val="003D64DE"/>
    <w:rsid w:val="003D74B0"/>
    <w:rsid w:val="003E74FE"/>
    <w:rsid w:val="003F4F17"/>
    <w:rsid w:val="003F69B8"/>
    <w:rsid w:val="00411C33"/>
    <w:rsid w:val="00435626"/>
    <w:rsid w:val="00441D37"/>
    <w:rsid w:val="0044262B"/>
    <w:rsid w:val="004530C4"/>
    <w:rsid w:val="00455930"/>
    <w:rsid w:val="00455ACA"/>
    <w:rsid w:val="00470E57"/>
    <w:rsid w:val="004844D7"/>
    <w:rsid w:val="00492ECA"/>
    <w:rsid w:val="0049514A"/>
    <w:rsid w:val="00495E6A"/>
    <w:rsid w:val="004A2401"/>
    <w:rsid w:val="004A3B42"/>
    <w:rsid w:val="004A5022"/>
    <w:rsid w:val="004B59ED"/>
    <w:rsid w:val="004C7479"/>
    <w:rsid w:val="004D027C"/>
    <w:rsid w:val="004F2E58"/>
    <w:rsid w:val="004F3CC3"/>
    <w:rsid w:val="004F7CED"/>
    <w:rsid w:val="004F7D1D"/>
    <w:rsid w:val="004F7F40"/>
    <w:rsid w:val="00511DDE"/>
    <w:rsid w:val="00512145"/>
    <w:rsid w:val="00512679"/>
    <w:rsid w:val="00517736"/>
    <w:rsid w:val="0051781B"/>
    <w:rsid w:val="00527387"/>
    <w:rsid w:val="0053149F"/>
    <w:rsid w:val="0053727E"/>
    <w:rsid w:val="00561169"/>
    <w:rsid w:val="00567EAB"/>
    <w:rsid w:val="00572392"/>
    <w:rsid w:val="00576382"/>
    <w:rsid w:val="00577E24"/>
    <w:rsid w:val="00584702"/>
    <w:rsid w:val="00587039"/>
    <w:rsid w:val="00591A78"/>
    <w:rsid w:val="005A05A7"/>
    <w:rsid w:val="005A0AFD"/>
    <w:rsid w:val="005A19C6"/>
    <w:rsid w:val="005A6E4C"/>
    <w:rsid w:val="005C11E8"/>
    <w:rsid w:val="005C7395"/>
    <w:rsid w:val="005D4DAC"/>
    <w:rsid w:val="005E18E0"/>
    <w:rsid w:val="006047C9"/>
    <w:rsid w:val="00615AC6"/>
    <w:rsid w:val="006338E4"/>
    <w:rsid w:val="00644999"/>
    <w:rsid w:val="006517EB"/>
    <w:rsid w:val="00657CA6"/>
    <w:rsid w:val="00672504"/>
    <w:rsid w:val="006818A2"/>
    <w:rsid w:val="00687615"/>
    <w:rsid w:val="006921D3"/>
    <w:rsid w:val="00694F23"/>
    <w:rsid w:val="006B29E1"/>
    <w:rsid w:val="006B2E2F"/>
    <w:rsid w:val="006B4CB3"/>
    <w:rsid w:val="006C0043"/>
    <w:rsid w:val="006D05A3"/>
    <w:rsid w:val="006D0C02"/>
    <w:rsid w:val="006D3C47"/>
    <w:rsid w:val="006E26BF"/>
    <w:rsid w:val="006E7FB3"/>
    <w:rsid w:val="006F23B1"/>
    <w:rsid w:val="006F6D92"/>
    <w:rsid w:val="0070099B"/>
    <w:rsid w:val="00704694"/>
    <w:rsid w:val="00705EC9"/>
    <w:rsid w:val="007066E6"/>
    <w:rsid w:val="007128FD"/>
    <w:rsid w:val="00721BC5"/>
    <w:rsid w:val="00721C96"/>
    <w:rsid w:val="007255E7"/>
    <w:rsid w:val="00725B22"/>
    <w:rsid w:val="00725DD2"/>
    <w:rsid w:val="00726402"/>
    <w:rsid w:val="00732DF7"/>
    <w:rsid w:val="007373AA"/>
    <w:rsid w:val="00741D2C"/>
    <w:rsid w:val="00742B4F"/>
    <w:rsid w:val="007465AD"/>
    <w:rsid w:val="00751471"/>
    <w:rsid w:val="007536AB"/>
    <w:rsid w:val="00755DC0"/>
    <w:rsid w:val="00764DBB"/>
    <w:rsid w:val="00767209"/>
    <w:rsid w:val="00773522"/>
    <w:rsid w:val="00777AA5"/>
    <w:rsid w:val="00780D80"/>
    <w:rsid w:val="007862F9"/>
    <w:rsid w:val="00792864"/>
    <w:rsid w:val="007A0BF8"/>
    <w:rsid w:val="007A5DC2"/>
    <w:rsid w:val="007D2636"/>
    <w:rsid w:val="007D3694"/>
    <w:rsid w:val="007D623F"/>
    <w:rsid w:val="007F1F79"/>
    <w:rsid w:val="007F2C6F"/>
    <w:rsid w:val="007F5FB1"/>
    <w:rsid w:val="00803257"/>
    <w:rsid w:val="008166C7"/>
    <w:rsid w:val="008243E1"/>
    <w:rsid w:val="00826089"/>
    <w:rsid w:val="00833A5E"/>
    <w:rsid w:val="00840719"/>
    <w:rsid w:val="00840C35"/>
    <w:rsid w:val="008471CD"/>
    <w:rsid w:val="00847B68"/>
    <w:rsid w:val="008564EC"/>
    <w:rsid w:val="008745F0"/>
    <w:rsid w:val="008766CC"/>
    <w:rsid w:val="00880D23"/>
    <w:rsid w:val="00887220"/>
    <w:rsid w:val="008A4219"/>
    <w:rsid w:val="008C1DA8"/>
    <w:rsid w:val="008C7B98"/>
    <w:rsid w:val="008D4486"/>
    <w:rsid w:val="008E5A65"/>
    <w:rsid w:val="008E6229"/>
    <w:rsid w:val="008E7FA3"/>
    <w:rsid w:val="00903FF9"/>
    <w:rsid w:val="009148F7"/>
    <w:rsid w:val="00914F1C"/>
    <w:rsid w:val="009204B4"/>
    <w:rsid w:val="00923E03"/>
    <w:rsid w:val="009315B4"/>
    <w:rsid w:val="0093236D"/>
    <w:rsid w:val="00935664"/>
    <w:rsid w:val="00942189"/>
    <w:rsid w:val="0095193B"/>
    <w:rsid w:val="00955867"/>
    <w:rsid w:val="00970816"/>
    <w:rsid w:val="0098360E"/>
    <w:rsid w:val="00984D8C"/>
    <w:rsid w:val="00985AF7"/>
    <w:rsid w:val="00986122"/>
    <w:rsid w:val="009913EC"/>
    <w:rsid w:val="00991F16"/>
    <w:rsid w:val="00995876"/>
    <w:rsid w:val="009967DB"/>
    <w:rsid w:val="009C3BDF"/>
    <w:rsid w:val="009C73D0"/>
    <w:rsid w:val="009D1494"/>
    <w:rsid w:val="009D2D47"/>
    <w:rsid w:val="009E692D"/>
    <w:rsid w:val="00A017CF"/>
    <w:rsid w:val="00A04624"/>
    <w:rsid w:val="00A1107B"/>
    <w:rsid w:val="00A1216B"/>
    <w:rsid w:val="00A12766"/>
    <w:rsid w:val="00A16077"/>
    <w:rsid w:val="00A161E7"/>
    <w:rsid w:val="00A27B0C"/>
    <w:rsid w:val="00A33E36"/>
    <w:rsid w:val="00A34F12"/>
    <w:rsid w:val="00A356BF"/>
    <w:rsid w:val="00A402A1"/>
    <w:rsid w:val="00A42381"/>
    <w:rsid w:val="00A43020"/>
    <w:rsid w:val="00A446AF"/>
    <w:rsid w:val="00A446B2"/>
    <w:rsid w:val="00A45364"/>
    <w:rsid w:val="00A5517D"/>
    <w:rsid w:val="00A5672B"/>
    <w:rsid w:val="00A77582"/>
    <w:rsid w:val="00A85C04"/>
    <w:rsid w:val="00A87573"/>
    <w:rsid w:val="00A901FD"/>
    <w:rsid w:val="00AB1D65"/>
    <w:rsid w:val="00AB3DEA"/>
    <w:rsid w:val="00AB67DF"/>
    <w:rsid w:val="00AC24D4"/>
    <w:rsid w:val="00AC2AB6"/>
    <w:rsid w:val="00AD0163"/>
    <w:rsid w:val="00AD02B7"/>
    <w:rsid w:val="00AF2E3D"/>
    <w:rsid w:val="00AF4B47"/>
    <w:rsid w:val="00B01D91"/>
    <w:rsid w:val="00B0241E"/>
    <w:rsid w:val="00B03E6B"/>
    <w:rsid w:val="00B13309"/>
    <w:rsid w:val="00B1589E"/>
    <w:rsid w:val="00B20681"/>
    <w:rsid w:val="00B27E78"/>
    <w:rsid w:val="00B3361E"/>
    <w:rsid w:val="00B407E8"/>
    <w:rsid w:val="00B470C5"/>
    <w:rsid w:val="00B50251"/>
    <w:rsid w:val="00B5255B"/>
    <w:rsid w:val="00B61059"/>
    <w:rsid w:val="00B84508"/>
    <w:rsid w:val="00BB3119"/>
    <w:rsid w:val="00BB561A"/>
    <w:rsid w:val="00BC236A"/>
    <w:rsid w:val="00BE5B23"/>
    <w:rsid w:val="00BF2382"/>
    <w:rsid w:val="00C10957"/>
    <w:rsid w:val="00C1422E"/>
    <w:rsid w:val="00C211A3"/>
    <w:rsid w:val="00C22F5C"/>
    <w:rsid w:val="00C24E0E"/>
    <w:rsid w:val="00C35990"/>
    <w:rsid w:val="00C427AC"/>
    <w:rsid w:val="00C613DA"/>
    <w:rsid w:val="00C735CC"/>
    <w:rsid w:val="00C7589E"/>
    <w:rsid w:val="00C8073A"/>
    <w:rsid w:val="00C841F4"/>
    <w:rsid w:val="00C9560D"/>
    <w:rsid w:val="00CB699C"/>
    <w:rsid w:val="00CC279E"/>
    <w:rsid w:val="00CC4A01"/>
    <w:rsid w:val="00CC6709"/>
    <w:rsid w:val="00CD264B"/>
    <w:rsid w:val="00CD3280"/>
    <w:rsid w:val="00CE5A0E"/>
    <w:rsid w:val="00CE6EB2"/>
    <w:rsid w:val="00D02BF6"/>
    <w:rsid w:val="00D118D8"/>
    <w:rsid w:val="00D12C26"/>
    <w:rsid w:val="00D1657A"/>
    <w:rsid w:val="00D263D9"/>
    <w:rsid w:val="00D34003"/>
    <w:rsid w:val="00D3508B"/>
    <w:rsid w:val="00D37041"/>
    <w:rsid w:val="00D375BF"/>
    <w:rsid w:val="00D60A6A"/>
    <w:rsid w:val="00D7004F"/>
    <w:rsid w:val="00D917D0"/>
    <w:rsid w:val="00D9246A"/>
    <w:rsid w:val="00D94165"/>
    <w:rsid w:val="00DA1A81"/>
    <w:rsid w:val="00DB16B0"/>
    <w:rsid w:val="00DB451B"/>
    <w:rsid w:val="00DB4BC0"/>
    <w:rsid w:val="00DC0786"/>
    <w:rsid w:val="00DC16AD"/>
    <w:rsid w:val="00DC21DB"/>
    <w:rsid w:val="00DD3EF6"/>
    <w:rsid w:val="00DE0382"/>
    <w:rsid w:val="00DF446C"/>
    <w:rsid w:val="00DF59C3"/>
    <w:rsid w:val="00E1051F"/>
    <w:rsid w:val="00E24E17"/>
    <w:rsid w:val="00E2595C"/>
    <w:rsid w:val="00E34BAA"/>
    <w:rsid w:val="00E425A4"/>
    <w:rsid w:val="00E43608"/>
    <w:rsid w:val="00E46154"/>
    <w:rsid w:val="00E503A5"/>
    <w:rsid w:val="00E50A6C"/>
    <w:rsid w:val="00E53432"/>
    <w:rsid w:val="00E60FE1"/>
    <w:rsid w:val="00E643EB"/>
    <w:rsid w:val="00E7337F"/>
    <w:rsid w:val="00E76657"/>
    <w:rsid w:val="00E92411"/>
    <w:rsid w:val="00E92FA1"/>
    <w:rsid w:val="00EA1D8C"/>
    <w:rsid w:val="00EB0F88"/>
    <w:rsid w:val="00EB32E1"/>
    <w:rsid w:val="00EB7186"/>
    <w:rsid w:val="00EC00CC"/>
    <w:rsid w:val="00EC291F"/>
    <w:rsid w:val="00EC4D24"/>
    <w:rsid w:val="00EC595E"/>
    <w:rsid w:val="00ED204C"/>
    <w:rsid w:val="00ED2695"/>
    <w:rsid w:val="00ED7026"/>
    <w:rsid w:val="00ED7F16"/>
    <w:rsid w:val="00EE2E13"/>
    <w:rsid w:val="00EF30E5"/>
    <w:rsid w:val="00EF6689"/>
    <w:rsid w:val="00F00C95"/>
    <w:rsid w:val="00F039E7"/>
    <w:rsid w:val="00F070C3"/>
    <w:rsid w:val="00F12D90"/>
    <w:rsid w:val="00F228E5"/>
    <w:rsid w:val="00F26D8E"/>
    <w:rsid w:val="00F32143"/>
    <w:rsid w:val="00F348F0"/>
    <w:rsid w:val="00F35BF9"/>
    <w:rsid w:val="00F36F30"/>
    <w:rsid w:val="00F410D0"/>
    <w:rsid w:val="00F41651"/>
    <w:rsid w:val="00F47EE4"/>
    <w:rsid w:val="00F603A5"/>
    <w:rsid w:val="00F60FFB"/>
    <w:rsid w:val="00F63E1B"/>
    <w:rsid w:val="00F705FC"/>
    <w:rsid w:val="00F80670"/>
    <w:rsid w:val="00F833E4"/>
    <w:rsid w:val="00F84853"/>
    <w:rsid w:val="00FB0C9B"/>
    <w:rsid w:val="00FB21BB"/>
    <w:rsid w:val="00FD495B"/>
    <w:rsid w:val="00FF030E"/>
    <w:rsid w:val="00FF5B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088AEFD-EAE3-4B3C-BF90-85155623B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73D0"/>
    <w:pPr>
      <w:widowControl w:val="0"/>
    </w:pPr>
    <w:rPr>
      <w:rFonts w:ascii="標楷體" w:eastAsia="標楷體" w:hAnsi="標楷體" w:cs="Times New Roman"/>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356BF"/>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356BF"/>
    <w:rPr>
      <w:rFonts w:asciiTheme="majorHAnsi" w:eastAsiaTheme="majorEastAsia" w:hAnsiTheme="majorHAnsi" w:cstheme="majorBidi"/>
      <w:color w:val="000000"/>
      <w:sz w:val="18"/>
      <w:szCs w:val="18"/>
    </w:rPr>
  </w:style>
  <w:style w:type="paragraph" w:styleId="a5">
    <w:name w:val="header"/>
    <w:basedOn w:val="a"/>
    <w:link w:val="a6"/>
    <w:uiPriority w:val="99"/>
    <w:unhideWhenUsed/>
    <w:rsid w:val="006338E4"/>
    <w:pPr>
      <w:tabs>
        <w:tab w:val="center" w:pos="4153"/>
        <w:tab w:val="right" w:pos="8306"/>
      </w:tabs>
      <w:snapToGrid w:val="0"/>
    </w:pPr>
    <w:rPr>
      <w:sz w:val="20"/>
      <w:szCs w:val="20"/>
    </w:rPr>
  </w:style>
  <w:style w:type="character" w:customStyle="1" w:styleId="a6">
    <w:name w:val="頁首 字元"/>
    <w:basedOn w:val="a0"/>
    <w:link w:val="a5"/>
    <w:uiPriority w:val="99"/>
    <w:rsid w:val="006338E4"/>
    <w:rPr>
      <w:rFonts w:ascii="標楷體" w:eastAsia="標楷體" w:hAnsi="標楷體" w:cs="Times New Roman"/>
      <w:color w:val="000000"/>
      <w:sz w:val="20"/>
      <w:szCs w:val="20"/>
    </w:rPr>
  </w:style>
  <w:style w:type="paragraph" w:styleId="a7">
    <w:name w:val="footer"/>
    <w:basedOn w:val="a"/>
    <w:link w:val="a8"/>
    <w:uiPriority w:val="99"/>
    <w:unhideWhenUsed/>
    <w:rsid w:val="006338E4"/>
    <w:pPr>
      <w:tabs>
        <w:tab w:val="center" w:pos="4153"/>
        <w:tab w:val="right" w:pos="8306"/>
      </w:tabs>
      <w:snapToGrid w:val="0"/>
    </w:pPr>
    <w:rPr>
      <w:sz w:val="20"/>
      <w:szCs w:val="20"/>
    </w:rPr>
  </w:style>
  <w:style w:type="character" w:customStyle="1" w:styleId="a8">
    <w:name w:val="頁尾 字元"/>
    <w:basedOn w:val="a0"/>
    <w:link w:val="a7"/>
    <w:uiPriority w:val="99"/>
    <w:rsid w:val="006338E4"/>
    <w:rPr>
      <w:rFonts w:ascii="標楷體" w:eastAsia="標楷體" w:hAnsi="標楷體" w:cs="Times New Roman"/>
      <w:color w:val="000000"/>
      <w:sz w:val="20"/>
      <w:szCs w:val="20"/>
    </w:rPr>
  </w:style>
  <w:style w:type="paragraph" w:styleId="a9">
    <w:name w:val="List Paragraph"/>
    <w:basedOn w:val="a"/>
    <w:uiPriority w:val="34"/>
    <w:qFormat/>
    <w:rsid w:val="001F74DD"/>
    <w:pPr>
      <w:ind w:leftChars="200" w:left="480"/>
    </w:pPr>
  </w:style>
  <w:style w:type="paragraph" w:styleId="HTML">
    <w:name w:val="HTML Preformatted"/>
    <w:basedOn w:val="a"/>
    <w:link w:val="HTML0"/>
    <w:uiPriority w:val="99"/>
    <w:unhideWhenUsed/>
    <w:rsid w:val="00F228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auto"/>
      <w:kern w:val="0"/>
      <w:sz w:val="24"/>
      <w:szCs w:val="24"/>
    </w:rPr>
  </w:style>
  <w:style w:type="character" w:customStyle="1" w:styleId="HTML0">
    <w:name w:val="HTML 預設格式 字元"/>
    <w:basedOn w:val="a0"/>
    <w:link w:val="HTML"/>
    <w:uiPriority w:val="99"/>
    <w:rsid w:val="00F228E5"/>
    <w:rPr>
      <w:rFonts w:ascii="細明體" w:eastAsia="細明體" w:hAnsi="細明體" w:cs="細明體"/>
      <w:kern w:val="0"/>
      <w:szCs w:val="24"/>
    </w:rPr>
  </w:style>
  <w:style w:type="table" w:styleId="aa">
    <w:name w:val="Table Grid"/>
    <w:basedOn w:val="a1"/>
    <w:uiPriority w:val="59"/>
    <w:rsid w:val="007A0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1D972-720F-4D32-A4B6-3236B6766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457</Words>
  <Characters>2611</Characters>
  <Application>Microsoft Office Word</Application>
  <DocSecurity>0</DocSecurity>
  <Lines>21</Lines>
  <Paragraphs>6</Paragraphs>
  <ScaleCrop>false</ScaleCrop>
  <Company>MOE</Company>
  <LinksUpToDate>false</LinksUpToDate>
  <CharactersWithSpaces>3062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MOEIT</dc:creator>
  <cp:keywords/>
  <dc:description/>
  <cp:lastModifiedBy>陳孟吟</cp:lastModifiedBy>
  <cp:revision>2</cp:revision>
  <cp:lastPrinted>2015-12-10T06:59:00Z</cp:lastPrinted>
  <dcterms:created xsi:type="dcterms:W3CDTF">2015-12-15T03:40:00Z</dcterms:created>
  <dcterms:modified xsi:type="dcterms:W3CDTF">2015-12-15T03:40:00Z</dcterms:modified>
</cp:coreProperties>
</file>